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1730" w:rsidRDefault="00AC603B">
      <w:pPr>
        <w:pStyle w:val="a3"/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730" w:rsidRDefault="00ED1730">
      <w:pPr>
        <w:pStyle w:val="a3"/>
        <w:rPr>
          <w:sz w:val="28"/>
        </w:rPr>
      </w:pPr>
    </w:p>
    <w:p w:rsidR="00ED1730" w:rsidRDefault="00ED1730">
      <w:pPr>
        <w:pStyle w:val="a3"/>
        <w:rPr>
          <w:sz w:val="28"/>
        </w:rPr>
      </w:pPr>
      <w:r>
        <w:rPr>
          <w:sz w:val="28"/>
        </w:rPr>
        <w:t xml:space="preserve">ТЕРРИТОРИАЛЬНАЯ ИЗБИРАТЕЛЬНАЯ КОМИССИЯ </w:t>
      </w:r>
    </w:p>
    <w:p w:rsidR="00ED1730" w:rsidRDefault="00ED1730">
      <w:pPr>
        <w:pStyle w:val="a3"/>
        <w:rPr>
          <w:sz w:val="28"/>
          <w:szCs w:val="20"/>
        </w:rPr>
      </w:pPr>
      <w:r>
        <w:rPr>
          <w:sz w:val="28"/>
        </w:rPr>
        <w:t>ЗЕРНОГРАДСКОГО РАЙОНА РОСТОВСКОЙ ОБЛАСТИ</w:t>
      </w:r>
    </w:p>
    <w:p w:rsidR="00ED1730" w:rsidRDefault="00ED1730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ED1730" w:rsidRDefault="00ED1730">
      <w:pPr>
        <w:pStyle w:val="1"/>
        <w:rPr>
          <w:b/>
          <w:spacing w:val="60"/>
        </w:rPr>
      </w:pPr>
      <w:r>
        <w:rPr>
          <w:b/>
          <w:spacing w:val="60"/>
        </w:rPr>
        <w:t>ПОСТАНОВЛЕНИЕ</w:t>
      </w:r>
    </w:p>
    <w:p w:rsidR="00ED1730" w:rsidRDefault="00ED1730">
      <w:pPr>
        <w:rPr>
          <w:rFonts w:ascii="Times New Roman CYR" w:hAnsi="Times New Roman CYR"/>
          <w:spacing w:val="60"/>
          <w:sz w:val="28"/>
          <w:szCs w:val="20"/>
        </w:rPr>
      </w:pPr>
    </w:p>
    <w:p w:rsidR="00ED1730" w:rsidRDefault="00CA1D1A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27</w:t>
      </w:r>
      <w:r w:rsidR="00F95853">
        <w:rPr>
          <w:rFonts w:ascii="Times New Roman CYR" w:hAnsi="Times New Roman CYR"/>
          <w:sz w:val="28"/>
        </w:rPr>
        <w:t xml:space="preserve"> декабря</w:t>
      </w:r>
      <w:r w:rsidR="009C462A" w:rsidRPr="009C462A">
        <w:rPr>
          <w:rFonts w:ascii="Times New Roman CYR" w:hAnsi="Times New Roman CYR"/>
          <w:sz w:val="28"/>
        </w:rPr>
        <w:t xml:space="preserve"> </w:t>
      </w:r>
      <w:r w:rsidR="00ED1730">
        <w:rPr>
          <w:rFonts w:ascii="Times New Roman CYR" w:hAnsi="Times New Roman CYR"/>
          <w:sz w:val="28"/>
        </w:rPr>
        <w:t>20</w:t>
      </w:r>
      <w:r>
        <w:rPr>
          <w:rFonts w:ascii="Times New Roman CYR" w:hAnsi="Times New Roman CYR"/>
          <w:sz w:val="28"/>
        </w:rPr>
        <w:t xml:space="preserve">23 </w:t>
      </w:r>
      <w:r w:rsidR="00ED1730">
        <w:rPr>
          <w:rFonts w:ascii="Times New Roman CYR" w:hAnsi="Times New Roman CYR"/>
          <w:sz w:val="28"/>
        </w:rPr>
        <w:t xml:space="preserve">г.             </w:t>
      </w:r>
      <w:r w:rsidR="00922BBA">
        <w:rPr>
          <w:rFonts w:ascii="Times New Roman CYR" w:hAnsi="Times New Roman CYR"/>
          <w:sz w:val="28"/>
        </w:rPr>
        <w:t xml:space="preserve">       </w:t>
      </w:r>
      <w:r w:rsidR="00ED1730">
        <w:rPr>
          <w:rFonts w:ascii="Times New Roman CYR" w:hAnsi="Times New Roman CYR"/>
          <w:sz w:val="28"/>
        </w:rPr>
        <w:t xml:space="preserve">                              </w:t>
      </w:r>
      <w:r w:rsidR="00726511">
        <w:rPr>
          <w:rFonts w:ascii="Times New Roman CYR" w:hAnsi="Times New Roman CYR"/>
          <w:sz w:val="28"/>
        </w:rPr>
        <w:t xml:space="preserve">                  </w:t>
      </w:r>
      <w:r w:rsidR="00ED1730">
        <w:rPr>
          <w:rFonts w:ascii="Times New Roman CYR" w:hAnsi="Times New Roman CYR"/>
          <w:sz w:val="28"/>
        </w:rPr>
        <w:t xml:space="preserve">                    № </w:t>
      </w:r>
      <w:r>
        <w:rPr>
          <w:rFonts w:ascii="Times New Roman CYR" w:hAnsi="Times New Roman CYR"/>
          <w:sz w:val="28"/>
        </w:rPr>
        <w:t>109</w:t>
      </w:r>
      <w:r w:rsidR="00CA52CB">
        <w:rPr>
          <w:rFonts w:ascii="Times New Roman CYR" w:hAnsi="Times New Roman CYR"/>
          <w:sz w:val="28"/>
        </w:rPr>
        <w:t>-</w:t>
      </w:r>
      <w:r>
        <w:rPr>
          <w:rFonts w:ascii="Times New Roman CYR" w:hAnsi="Times New Roman CYR"/>
          <w:sz w:val="28"/>
        </w:rPr>
        <w:t>5</w:t>
      </w:r>
    </w:p>
    <w:p w:rsidR="00ED1730" w:rsidRDefault="00ED1730">
      <w:pPr>
        <w:pStyle w:val="a4"/>
        <w:tabs>
          <w:tab w:val="left" w:pos="708"/>
        </w:tabs>
      </w:pPr>
      <w:r>
        <w:t>г.Зерноград</w:t>
      </w:r>
    </w:p>
    <w:p w:rsidR="00ED1730" w:rsidRDefault="00ED1730">
      <w:pPr>
        <w:pStyle w:val="a4"/>
      </w:pPr>
    </w:p>
    <w:p w:rsidR="00ED1730" w:rsidRDefault="00F95853" w:rsidP="00CA1D1A">
      <w:pPr>
        <w:pStyle w:val="a4"/>
        <w:tabs>
          <w:tab w:val="clear" w:pos="7938"/>
        </w:tabs>
        <w:ind w:left="851" w:right="566"/>
        <w:jc w:val="both"/>
        <w:rPr>
          <w:b/>
        </w:rPr>
      </w:pPr>
      <w:r w:rsidRPr="00F95853">
        <w:rPr>
          <w:rFonts w:ascii="Times New Roman" w:hAnsi="Times New Roman"/>
          <w:b/>
        </w:rPr>
        <w:t xml:space="preserve">О </w:t>
      </w:r>
      <w:r w:rsidR="00131AEA">
        <w:rPr>
          <w:rFonts w:ascii="Times New Roman" w:hAnsi="Times New Roman"/>
          <w:b/>
        </w:rPr>
        <w:t xml:space="preserve">формировании рабочей группы при территориальной избирательной комиссии </w:t>
      </w:r>
      <w:r w:rsidR="00CA1D1A">
        <w:rPr>
          <w:rFonts w:ascii="Times New Roman" w:hAnsi="Times New Roman"/>
          <w:b/>
          <w:lang w:val="ru-RU"/>
        </w:rPr>
        <w:t xml:space="preserve">Зерноградского района </w:t>
      </w:r>
      <w:r w:rsidR="00131AEA">
        <w:rPr>
          <w:rFonts w:ascii="Times New Roman" w:hAnsi="Times New Roman"/>
          <w:b/>
        </w:rPr>
        <w:t xml:space="preserve">для </w:t>
      </w:r>
      <w:r w:rsidR="00131AEA" w:rsidRPr="00131AEA">
        <w:rPr>
          <w:rFonts w:ascii="Times New Roman" w:hAnsi="Times New Roman"/>
          <w:b/>
        </w:rPr>
        <w:t>осуществлени</w:t>
      </w:r>
      <w:r w:rsidR="00131AEA">
        <w:rPr>
          <w:rFonts w:ascii="Times New Roman" w:hAnsi="Times New Roman"/>
          <w:b/>
        </w:rPr>
        <w:t>я</w:t>
      </w:r>
      <w:r w:rsidR="00131AEA" w:rsidRPr="00131AEA">
        <w:rPr>
          <w:rFonts w:ascii="Times New Roman" w:hAnsi="Times New Roman"/>
          <w:b/>
        </w:rPr>
        <w:t xml:space="preserve"> контроля за соблюдением порядка и правил проведения предвыборной агитации в период избирательной кампании по выборам Президента Российской Федерации</w:t>
      </w:r>
      <w:r w:rsidR="00131AEA">
        <w:rPr>
          <w:rFonts w:ascii="Times New Roman" w:hAnsi="Times New Roman"/>
          <w:b/>
        </w:rPr>
        <w:t xml:space="preserve"> на территории Зерноградского района Ростовской области</w:t>
      </w:r>
    </w:p>
    <w:p w:rsidR="00ED1730" w:rsidRDefault="00ED1730">
      <w:pPr>
        <w:pStyle w:val="a4"/>
        <w:tabs>
          <w:tab w:val="left" w:pos="708"/>
        </w:tabs>
        <w:spacing w:line="360" w:lineRule="auto"/>
        <w:ind w:left="2268"/>
        <w:jc w:val="both"/>
        <w:rPr>
          <w:b/>
        </w:rPr>
      </w:pPr>
    </w:p>
    <w:p w:rsidR="00ED1730" w:rsidRDefault="00ED1730" w:rsidP="00CA1D1A">
      <w:pPr>
        <w:jc w:val="both"/>
        <w:rPr>
          <w:sz w:val="28"/>
        </w:rPr>
      </w:pPr>
      <w:r>
        <w:rPr>
          <w:b/>
          <w:sz w:val="28"/>
        </w:rPr>
        <w:tab/>
      </w:r>
      <w:r w:rsidR="00CA1D1A">
        <w:rPr>
          <w:sz w:val="28"/>
          <w:szCs w:val="28"/>
        </w:rPr>
        <w:t xml:space="preserve">На основании пункта 10 статьи 23 Федерального </w:t>
      </w:r>
      <w:r w:rsidR="00CA1D1A" w:rsidRPr="004446C9">
        <w:rPr>
          <w:sz w:val="28"/>
          <w:szCs w:val="28"/>
        </w:rPr>
        <w:t>закона от 12.06.2002 №</w:t>
      </w:r>
      <w:r w:rsidR="00CA1D1A">
        <w:rPr>
          <w:sz w:val="28"/>
          <w:szCs w:val="28"/>
        </w:rPr>
        <w:t> </w:t>
      </w:r>
      <w:r w:rsidR="00CA1D1A" w:rsidRPr="004446C9">
        <w:rPr>
          <w:sz w:val="28"/>
          <w:szCs w:val="28"/>
        </w:rPr>
        <w:t>67-ФЗ</w:t>
      </w:r>
      <w:r w:rsidR="00CA1D1A" w:rsidRPr="002F1044">
        <w:rPr>
          <w:sz w:val="28"/>
          <w:szCs w:val="28"/>
        </w:rPr>
        <w:t xml:space="preserve"> </w:t>
      </w:r>
      <w:r w:rsidR="00CA1D1A">
        <w:rPr>
          <w:sz w:val="28"/>
          <w:szCs w:val="28"/>
        </w:rPr>
        <w:t xml:space="preserve"> «Об основных гарантиях  избирательных прав и права на участие в референдуме граждан Российской Федерации», подпунктов 1, 3, 17 статьи 20 Федерального закона от 10.01.2003 № 19-ФЗ «О выборах Президента Российской Федерации», в целях обеспечения эффективного взаимодействия Избирательной комиссии Ростовской области с территориальными избирательными комиссиями Ростовской области при осуществлении контроля </w:t>
      </w:r>
      <w:r w:rsidR="00CA1D1A" w:rsidRPr="00635C61">
        <w:rPr>
          <w:sz w:val="28"/>
          <w:szCs w:val="28"/>
        </w:rPr>
        <w:t>за соблюдением порядка</w:t>
      </w:r>
      <w:r w:rsidR="00CA1D1A">
        <w:rPr>
          <w:sz w:val="28"/>
          <w:szCs w:val="28"/>
        </w:rPr>
        <w:t xml:space="preserve"> и правил</w:t>
      </w:r>
      <w:r w:rsidR="00CA1D1A" w:rsidRPr="00635C61">
        <w:rPr>
          <w:sz w:val="28"/>
          <w:szCs w:val="28"/>
        </w:rPr>
        <w:t xml:space="preserve"> проведения предвыборной агитации в период избирательной кампании по выборам Президента Российской Федерации </w:t>
      </w:r>
      <w:r w:rsidR="00CA1D1A">
        <w:rPr>
          <w:sz w:val="28"/>
          <w:szCs w:val="28"/>
        </w:rPr>
        <w:t>(далее – предвыборная агитация)</w:t>
      </w:r>
      <w:r w:rsidR="004A347D">
        <w:rPr>
          <w:sz w:val="28"/>
        </w:rPr>
        <w:t>,</w:t>
      </w:r>
    </w:p>
    <w:p w:rsidR="00ED1730" w:rsidRDefault="009904CE" w:rsidP="00CA1D1A">
      <w:pPr>
        <w:ind w:firstLine="709"/>
        <w:jc w:val="both"/>
        <w:rPr>
          <w:sz w:val="27"/>
        </w:rPr>
      </w:pPr>
      <w:r>
        <w:rPr>
          <w:sz w:val="28"/>
        </w:rPr>
        <w:t>Т</w:t>
      </w:r>
      <w:r w:rsidR="00ED1730">
        <w:rPr>
          <w:sz w:val="28"/>
        </w:rPr>
        <w:t xml:space="preserve">ерриториальная избирательная комиссия Зерноградского </w:t>
      </w:r>
      <w:proofErr w:type="gramStart"/>
      <w:r w:rsidR="00ED1730">
        <w:rPr>
          <w:sz w:val="28"/>
        </w:rPr>
        <w:t>района</w:t>
      </w:r>
      <w:r w:rsidR="00CA1D1A">
        <w:rPr>
          <w:sz w:val="28"/>
        </w:rPr>
        <w:t xml:space="preserve"> </w:t>
      </w:r>
      <w:r w:rsidR="00215350">
        <w:rPr>
          <w:sz w:val="28"/>
        </w:rPr>
        <w:t xml:space="preserve"> Ростовской</w:t>
      </w:r>
      <w:proofErr w:type="gramEnd"/>
      <w:r w:rsidR="00215350">
        <w:rPr>
          <w:sz w:val="28"/>
        </w:rPr>
        <w:t xml:space="preserve"> области </w:t>
      </w:r>
      <w:r w:rsidR="00ED1730">
        <w:rPr>
          <w:sz w:val="27"/>
        </w:rPr>
        <w:t>ПОСТАНОВЛЯЕТ:</w:t>
      </w:r>
    </w:p>
    <w:p w:rsidR="00ED1730" w:rsidRDefault="005D0582" w:rsidP="00CA1D1A">
      <w:pPr>
        <w:numPr>
          <w:ilvl w:val="0"/>
          <w:numId w:val="1"/>
        </w:numPr>
        <w:tabs>
          <w:tab w:val="clear" w:pos="1764"/>
          <w:tab w:val="left" w:pos="993"/>
        </w:tabs>
        <w:ind w:left="0" w:firstLine="709"/>
        <w:jc w:val="both"/>
        <w:rPr>
          <w:sz w:val="28"/>
        </w:rPr>
      </w:pPr>
      <w:r>
        <w:rPr>
          <w:sz w:val="28"/>
        </w:rPr>
        <w:t xml:space="preserve">Утвердить состав Рабочей группы </w:t>
      </w:r>
      <w:r w:rsidRPr="005D0582">
        <w:rPr>
          <w:sz w:val="28"/>
        </w:rPr>
        <w:t>при территориальной избирательной комиссии для осуществления контроля за соблюдением порядка и правил проведения предвыборной агитации на территории Зерноградского района Ростовской области</w:t>
      </w:r>
      <w:r>
        <w:rPr>
          <w:sz w:val="28"/>
        </w:rPr>
        <w:t xml:space="preserve"> в количестве </w:t>
      </w:r>
      <w:r w:rsidR="00EC591E">
        <w:rPr>
          <w:sz w:val="28"/>
        </w:rPr>
        <w:t>пяти</w:t>
      </w:r>
      <w:r>
        <w:rPr>
          <w:sz w:val="28"/>
        </w:rPr>
        <w:t xml:space="preserve"> человек (приложение №1).</w:t>
      </w:r>
    </w:p>
    <w:p w:rsidR="005D0582" w:rsidRDefault="005D0582" w:rsidP="00CA1D1A">
      <w:pPr>
        <w:numPr>
          <w:ilvl w:val="0"/>
          <w:numId w:val="1"/>
        </w:numPr>
        <w:tabs>
          <w:tab w:val="clear" w:pos="1764"/>
          <w:tab w:val="left" w:pos="993"/>
        </w:tabs>
        <w:ind w:left="0" w:firstLine="709"/>
        <w:jc w:val="both"/>
        <w:rPr>
          <w:sz w:val="28"/>
        </w:rPr>
      </w:pPr>
      <w:r>
        <w:rPr>
          <w:sz w:val="28"/>
        </w:rPr>
        <w:t xml:space="preserve">Положение о Рабочей группе </w:t>
      </w:r>
      <w:r w:rsidR="00225FB1">
        <w:rPr>
          <w:sz w:val="28"/>
        </w:rPr>
        <w:t xml:space="preserve">при Территориальной избирательной комиссии </w:t>
      </w:r>
      <w:r>
        <w:rPr>
          <w:sz w:val="28"/>
        </w:rPr>
        <w:t xml:space="preserve">Зерноградского района </w:t>
      </w:r>
      <w:r w:rsidRPr="005D0582">
        <w:rPr>
          <w:sz w:val="28"/>
        </w:rPr>
        <w:t>Ростовской области</w:t>
      </w:r>
      <w:r>
        <w:rPr>
          <w:sz w:val="28"/>
        </w:rPr>
        <w:t xml:space="preserve"> утвердить (приложение №2).</w:t>
      </w:r>
    </w:p>
    <w:p w:rsidR="005D0582" w:rsidRDefault="00277CC0" w:rsidP="00CA1D1A">
      <w:pPr>
        <w:numPr>
          <w:ilvl w:val="0"/>
          <w:numId w:val="1"/>
        </w:numPr>
        <w:tabs>
          <w:tab w:val="clear" w:pos="1764"/>
          <w:tab w:val="left" w:pos="993"/>
        </w:tabs>
        <w:ind w:left="0" w:firstLine="709"/>
        <w:jc w:val="both"/>
        <w:rPr>
          <w:sz w:val="28"/>
        </w:rPr>
      </w:pPr>
      <w:r w:rsidRPr="00277CC0">
        <w:rPr>
          <w:sz w:val="28"/>
        </w:rPr>
        <w:t>Разместить настоящее постановление на сайте ТИК Зерноградского района Ростовской области в информационно-телекоммуникационной сети «Интернет»</w:t>
      </w:r>
      <w:r w:rsidR="005D0582">
        <w:rPr>
          <w:sz w:val="28"/>
        </w:rPr>
        <w:t>.</w:t>
      </w:r>
    </w:p>
    <w:p w:rsidR="00ED1730" w:rsidRDefault="005D0582" w:rsidP="00CA1D1A">
      <w:pPr>
        <w:tabs>
          <w:tab w:val="left" w:pos="993"/>
        </w:tabs>
        <w:ind w:firstLine="709"/>
        <w:jc w:val="both"/>
        <w:rPr>
          <w:sz w:val="28"/>
        </w:rPr>
      </w:pPr>
      <w:r>
        <w:rPr>
          <w:sz w:val="28"/>
        </w:rPr>
        <w:t xml:space="preserve">4. </w:t>
      </w:r>
      <w:r w:rsidR="00ED1730">
        <w:rPr>
          <w:sz w:val="28"/>
        </w:rPr>
        <w:t xml:space="preserve">Контроль за выполнением данного постановления возложить на секретаря комиссии </w:t>
      </w:r>
      <w:r w:rsidR="00CA1D1A">
        <w:rPr>
          <w:sz w:val="28"/>
        </w:rPr>
        <w:t>Демченко М. С.</w:t>
      </w:r>
    </w:p>
    <w:p w:rsidR="00ED1730" w:rsidRDefault="00ED1730" w:rsidP="00DF2ABA">
      <w:pPr>
        <w:spacing w:line="276" w:lineRule="auto"/>
        <w:ind w:left="741" w:hanging="342"/>
        <w:jc w:val="both"/>
        <w:rPr>
          <w:rFonts w:ascii="Times New Roman CYR" w:hAnsi="Times New Roman CYR"/>
          <w:sz w:val="28"/>
          <w:szCs w:val="20"/>
        </w:rPr>
      </w:pPr>
    </w:p>
    <w:p w:rsidR="00CA1D1A" w:rsidRPr="00CA1D1A" w:rsidRDefault="00CA1D1A" w:rsidP="00CA1D1A">
      <w:pPr>
        <w:spacing w:line="360" w:lineRule="auto"/>
        <w:jc w:val="both"/>
        <w:rPr>
          <w:rFonts w:eastAsia="Calibri"/>
          <w:sz w:val="28"/>
          <w:szCs w:val="28"/>
          <w:lang w:eastAsia="en-US"/>
        </w:rPr>
      </w:pPr>
      <w:r w:rsidRPr="00CA1D1A">
        <w:rPr>
          <w:rFonts w:eastAsia="Calibri"/>
          <w:sz w:val="28"/>
          <w:szCs w:val="28"/>
          <w:lang w:eastAsia="en-US"/>
        </w:rPr>
        <w:t>Председатель комиссии                                                  Моисеев О. Н.</w:t>
      </w:r>
    </w:p>
    <w:p w:rsidR="00ED1730" w:rsidRDefault="00CA1D1A" w:rsidP="00CA1D1A">
      <w:pPr>
        <w:rPr>
          <w:rFonts w:ascii="Times New Roman CYR" w:hAnsi="Times New Roman CYR"/>
          <w:sz w:val="28"/>
          <w:szCs w:val="20"/>
        </w:rPr>
      </w:pPr>
      <w:r w:rsidRPr="00CA1D1A">
        <w:rPr>
          <w:rFonts w:eastAsia="Calibri"/>
          <w:sz w:val="28"/>
          <w:szCs w:val="28"/>
          <w:lang w:eastAsia="en-US"/>
        </w:rPr>
        <w:t>Секретарь комиссии                                                        Демченко М. С.</w:t>
      </w:r>
    </w:p>
    <w:p w:rsidR="00ED1730" w:rsidRDefault="00ED1730">
      <w:pPr>
        <w:rPr>
          <w:rFonts w:ascii="Times New Roman CYR" w:hAnsi="Times New Roman CYR"/>
          <w:sz w:val="28"/>
          <w:szCs w:val="20"/>
        </w:rPr>
        <w:sectPr w:rsidR="00ED1730" w:rsidSect="00CA1D1A">
          <w:pgSz w:w="11907" w:h="16840" w:code="9"/>
          <w:pgMar w:top="426" w:right="851" w:bottom="426" w:left="1701" w:header="720" w:footer="720" w:gutter="0"/>
          <w:cols w:space="708"/>
          <w:docGrid w:linePitch="91"/>
        </w:sectPr>
      </w:pPr>
    </w:p>
    <w:p w:rsidR="00B13176" w:rsidRDefault="00B13176" w:rsidP="005D0582">
      <w:pPr>
        <w:spacing w:after="120"/>
        <w:ind w:left="6237"/>
        <w:jc w:val="center"/>
        <w:rPr>
          <w:rFonts w:ascii="Times New Roman CYR" w:hAnsi="Times New Roman CYR"/>
        </w:rPr>
      </w:pPr>
    </w:p>
    <w:p w:rsidR="005D0582" w:rsidRDefault="005D0582" w:rsidP="005D0582">
      <w:pPr>
        <w:spacing w:after="120"/>
        <w:ind w:left="6237"/>
        <w:jc w:val="center"/>
        <w:rPr>
          <w:rFonts w:ascii="Times New Roman CYR" w:hAnsi="Times New Roman CYR"/>
        </w:rPr>
      </w:pPr>
      <w:r>
        <w:rPr>
          <w:rFonts w:ascii="Times New Roman CYR" w:hAnsi="Times New Roman CYR"/>
        </w:rPr>
        <w:t>Приложение 1</w:t>
      </w:r>
    </w:p>
    <w:p w:rsidR="00ED1730" w:rsidRPr="00901149" w:rsidRDefault="00ED1730" w:rsidP="00CA1D1A">
      <w:pPr>
        <w:ind w:left="6237"/>
        <w:jc w:val="center"/>
        <w:rPr>
          <w:rFonts w:ascii="Times New Roman CYR" w:hAnsi="Times New Roman CYR"/>
        </w:rPr>
      </w:pPr>
      <w:r w:rsidRPr="00901149">
        <w:rPr>
          <w:rFonts w:ascii="Times New Roman CYR" w:hAnsi="Times New Roman CYR"/>
        </w:rPr>
        <w:t>УТВЕРЖДЕН</w:t>
      </w:r>
      <w:r w:rsidR="005D0582">
        <w:rPr>
          <w:rFonts w:ascii="Times New Roman CYR" w:hAnsi="Times New Roman CYR"/>
        </w:rPr>
        <w:t>О</w:t>
      </w:r>
    </w:p>
    <w:p w:rsidR="00ED1730" w:rsidRPr="00901149" w:rsidRDefault="00ED1730" w:rsidP="00CA1D1A">
      <w:pPr>
        <w:ind w:left="6237"/>
        <w:jc w:val="center"/>
        <w:rPr>
          <w:rFonts w:ascii="Times New Roman CYR" w:hAnsi="Times New Roman CYR"/>
        </w:rPr>
      </w:pPr>
      <w:r w:rsidRPr="00901149">
        <w:rPr>
          <w:rFonts w:ascii="Times New Roman CYR" w:hAnsi="Times New Roman CYR"/>
        </w:rPr>
        <w:t>постановлением</w:t>
      </w:r>
    </w:p>
    <w:p w:rsidR="00ED1730" w:rsidRPr="00901149" w:rsidRDefault="000C6FC5" w:rsidP="00CA1D1A">
      <w:pPr>
        <w:pStyle w:val="30"/>
        <w:spacing w:line="240" w:lineRule="auto"/>
        <w:ind w:left="6237"/>
        <w:rPr>
          <w:sz w:val="24"/>
        </w:rPr>
      </w:pPr>
      <w:r>
        <w:rPr>
          <w:sz w:val="24"/>
        </w:rPr>
        <w:t>Т</w:t>
      </w:r>
      <w:r w:rsidR="00ED1730" w:rsidRPr="00901149">
        <w:rPr>
          <w:sz w:val="24"/>
        </w:rPr>
        <w:t>ерриториальной избирательной комиссии Зерноградского района</w:t>
      </w:r>
      <w:r w:rsidR="009904CE" w:rsidRPr="00901149">
        <w:rPr>
          <w:sz w:val="24"/>
        </w:rPr>
        <w:t xml:space="preserve"> Ростовской области</w:t>
      </w:r>
    </w:p>
    <w:p w:rsidR="00ED1730" w:rsidRPr="00901149" w:rsidRDefault="00CA1D1A" w:rsidP="00CA1D1A">
      <w:pPr>
        <w:ind w:left="6237"/>
        <w:jc w:val="center"/>
        <w:rPr>
          <w:rFonts w:ascii="Times New Roman CYR" w:hAnsi="Times New Roman CYR"/>
        </w:rPr>
      </w:pPr>
      <w:r>
        <w:rPr>
          <w:rFonts w:ascii="Times New Roman CYR" w:hAnsi="Times New Roman CYR"/>
        </w:rPr>
        <w:t>от 27 декабря 2023 г. № 109-5</w:t>
      </w:r>
    </w:p>
    <w:p w:rsidR="00ED1730" w:rsidRDefault="00ED1730" w:rsidP="005D0582">
      <w:pPr>
        <w:rPr>
          <w:rFonts w:ascii="Times New Roman CYR" w:hAnsi="Times New Roman CYR"/>
          <w:sz w:val="28"/>
          <w:szCs w:val="20"/>
        </w:rPr>
      </w:pPr>
    </w:p>
    <w:p w:rsidR="005D0582" w:rsidRDefault="005D0582" w:rsidP="005D0582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  <w:szCs w:val="20"/>
        </w:rPr>
        <w:t>С</w:t>
      </w:r>
      <w:r w:rsidRPr="005D0582">
        <w:rPr>
          <w:rFonts w:ascii="Times New Roman CYR" w:hAnsi="Times New Roman CYR"/>
          <w:sz w:val="28"/>
          <w:szCs w:val="20"/>
        </w:rPr>
        <w:t>остав Рабочей группы</w:t>
      </w:r>
    </w:p>
    <w:p w:rsidR="005D0582" w:rsidRDefault="005D0582" w:rsidP="005D0582">
      <w:pPr>
        <w:jc w:val="center"/>
        <w:rPr>
          <w:rFonts w:ascii="Times New Roman CYR" w:hAnsi="Times New Roman CYR"/>
          <w:sz w:val="28"/>
          <w:szCs w:val="20"/>
        </w:rPr>
      </w:pPr>
      <w:r w:rsidRPr="005D0582">
        <w:rPr>
          <w:rFonts w:ascii="Times New Roman CYR" w:hAnsi="Times New Roman CYR"/>
          <w:sz w:val="28"/>
          <w:szCs w:val="20"/>
        </w:rPr>
        <w:t xml:space="preserve"> при территориальной избирательной комиссии для осуществления контроля за соблюдением порядка и правил проведения предвыборной агитации в период избирательной кампании по выборам Президента Российской Федерации на территории Зерноградского района Ростовской области</w:t>
      </w:r>
    </w:p>
    <w:p w:rsidR="002266D8" w:rsidRDefault="002266D8" w:rsidP="005D0582">
      <w:pPr>
        <w:jc w:val="center"/>
        <w:rPr>
          <w:rFonts w:ascii="Times New Roman CYR" w:hAnsi="Times New Roman CYR"/>
          <w:sz w:val="28"/>
          <w:szCs w:val="20"/>
        </w:rPr>
      </w:pPr>
    </w:p>
    <w:p w:rsidR="002266D8" w:rsidRDefault="00CA1D1A" w:rsidP="002266D8">
      <w:pPr>
        <w:numPr>
          <w:ilvl w:val="0"/>
          <w:numId w:val="11"/>
        </w:numPr>
        <w:jc w:val="both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  <w:szCs w:val="20"/>
        </w:rPr>
        <w:t>Васильев Вячеслав Владимирович</w:t>
      </w:r>
      <w:r w:rsidR="002266D8">
        <w:rPr>
          <w:rFonts w:ascii="Times New Roman CYR" w:hAnsi="Times New Roman CYR"/>
          <w:sz w:val="28"/>
          <w:szCs w:val="20"/>
        </w:rPr>
        <w:t xml:space="preserve"> – </w:t>
      </w:r>
      <w:r w:rsidR="00957C56">
        <w:rPr>
          <w:rFonts w:ascii="Times New Roman CYR" w:hAnsi="Times New Roman CYR"/>
          <w:sz w:val="28"/>
          <w:szCs w:val="20"/>
        </w:rPr>
        <w:t xml:space="preserve">руководитель группы, </w:t>
      </w:r>
      <w:r w:rsidR="002266D8">
        <w:rPr>
          <w:rFonts w:ascii="Times New Roman CYR" w:hAnsi="Times New Roman CYR"/>
          <w:sz w:val="28"/>
          <w:szCs w:val="20"/>
        </w:rPr>
        <w:t>заместитель председателя территориальной избирательной комиссии;</w:t>
      </w:r>
    </w:p>
    <w:p w:rsidR="002266D8" w:rsidRDefault="00CA1D1A" w:rsidP="002266D8">
      <w:pPr>
        <w:numPr>
          <w:ilvl w:val="0"/>
          <w:numId w:val="11"/>
        </w:numPr>
        <w:jc w:val="both"/>
        <w:rPr>
          <w:rFonts w:ascii="Times New Roman CYR" w:hAnsi="Times New Roman CYR"/>
          <w:sz w:val="28"/>
          <w:szCs w:val="20"/>
        </w:rPr>
      </w:pPr>
      <w:proofErr w:type="spellStart"/>
      <w:r>
        <w:rPr>
          <w:rFonts w:ascii="Times New Roman CYR" w:hAnsi="Times New Roman CYR"/>
          <w:sz w:val="28"/>
          <w:szCs w:val="20"/>
        </w:rPr>
        <w:t>Шевырев</w:t>
      </w:r>
      <w:proofErr w:type="spellEnd"/>
      <w:r>
        <w:rPr>
          <w:rFonts w:ascii="Times New Roman CYR" w:hAnsi="Times New Roman CYR"/>
          <w:sz w:val="28"/>
          <w:szCs w:val="20"/>
        </w:rPr>
        <w:t xml:space="preserve"> Леонид Юрьевич</w:t>
      </w:r>
      <w:r w:rsidR="002266D8">
        <w:rPr>
          <w:rFonts w:ascii="Times New Roman CYR" w:hAnsi="Times New Roman CYR"/>
          <w:sz w:val="28"/>
          <w:szCs w:val="20"/>
        </w:rPr>
        <w:t xml:space="preserve"> – член территориальной избирательной комиссии;</w:t>
      </w:r>
    </w:p>
    <w:p w:rsidR="00EC591E" w:rsidRDefault="00EC591E" w:rsidP="00EC591E">
      <w:pPr>
        <w:numPr>
          <w:ilvl w:val="0"/>
          <w:numId w:val="11"/>
        </w:numPr>
        <w:jc w:val="both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  <w:szCs w:val="20"/>
        </w:rPr>
        <w:t xml:space="preserve">Иванова Алла Олеговна </w:t>
      </w:r>
      <w:r w:rsidR="00CA1D1A">
        <w:rPr>
          <w:rFonts w:ascii="Times New Roman CYR" w:hAnsi="Times New Roman CYR"/>
          <w:sz w:val="28"/>
          <w:szCs w:val="20"/>
        </w:rPr>
        <w:t>–</w:t>
      </w:r>
      <w:r>
        <w:rPr>
          <w:rFonts w:ascii="Times New Roman CYR" w:hAnsi="Times New Roman CYR"/>
          <w:sz w:val="28"/>
          <w:szCs w:val="20"/>
        </w:rPr>
        <w:t xml:space="preserve"> </w:t>
      </w:r>
      <w:r w:rsidRPr="00EC591E">
        <w:rPr>
          <w:rFonts w:ascii="Times New Roman CYR" w:hAnsi="Times New Roman CYR"/>
          <w:sz w:val="28"/>
          <w:szCs w:val="20"/>
        </w:rPr>
        <w:t>системный администратор территориального комплекса Государственной автоматизированной системы Российской Федерации «Выборы»</w:t>
      </w:r>
      <w:r>
        <w:rPr>
          <w:rFonts w:ascii="Times New Roman CYR" w:hAnsi="Times New Roman CYR"/>
          <w:sz w:val="28"/>
          <w:szCs w:val="20"/>
        </w:rPr>
        <w:t>;</w:t>
      </w:r>
    </w:p>
    <w:p w:rsidR="00EC591E" w:rsidRDefault="00277CC0" w:rsidP="00EC591E">
      <w:pPr>
        <w:numPr>
          <w:ilvl w:val="0"/>
          <w:numId w:val="11"/>
        </w:numPr>
        <w:jc w:val="both"/>
        <w:rPr>
          <w:rFonts w:ascii="Times New Roman CYR" w:hAnsi="Times New Roman CYR"/>
          <w:sz w:val="28"/>
          <w:szCs w:val="20"/>
        </w:rPr>
      </w:pPr>
      <w:proofErr w:type="spellStart"/>
      <w:r>
        <w:rPr>
          <w:rFonts w:ascii="Times New Roman CYR" w:hAnsi="Times New Roman CYR"/>
          <w:sz w:val="28"/>
          <w:szCs w:val="20"/>
        </w:rPr>
        <w:t>Овчарова</w:t>
      </w:r>
      <w:proofErr w:type="spellEnd"/>
      <w:r>
        <w:rPr>
          <w:rFonts w:ascii="Times New Roman CYR" w:hAnsi="Times New Roman CYR"/>
          <w:sz w:val="28"/>
          <w:szCs w:val="20"/>
        </w:rPr>
        <w:t xml:space="preserve"> Наталья Анатольевна</w:t>
      </w:r>
      <w:r w:rsidR="00EC591E">
        <w:rPr>
          <w:rFonts w:ascii="Times New Roman CYR" w:hAnsi="Times New Roman CYR"/>
          <w:sz w:val="28"/>
          <w:szCs w:val="20"/>
        </w:rPr>
        <w:t xml:space="preserve"> </w:t>
      </w:r>
      <w:r w:rsidR="00CA1D1A">
        <w:rPr>
          <w:rFonts w:ascii="Times New Roman CYR" w:hAnsi="Times New Roman CYR"/>
          <w:sz w:val="28"/>
          <w:szCs w:val="20"/>
        </w:rPr>
        <w:t>–</w:t>
      </w:r>
      <w:r>
        <w:rPr>
          <w:rFonts w:ascii="Times New Roman CYR" w:hAnsi="Times New Roman CYR"/>
          <w:sz w:val="28"/>
          <w:szCs w:val="20"/>
        </w:rPr>
        <w:t xml:space="preserve"> </w:t>
      </w:r>
      <w:r w:rsidR="00F92E5E" w:rsidRPr="00F92E5E">
        <w:rPr>
          <w:rFonts w:ascii="Times New Roman CYR" w:hAnsi="Times New Roman CYR"/>
          <w:sz w:val="28"/>
          <w:szCs w:val="20"/>
        </w:rPr>
        <w:t>заместитель главы Администрации Зерноградского района</w:t>
      </w:r>
      <w:r w:rsidR="00CF5206">
        <w:rPr>
          <w:rFonts w:ascii="Times New Roman CYR" w:hAnsi="Times New Roman CYR"/>
          <w:sz w:val="28"/>
          <w:szCs w:val="20"/>
        </w:rPr>
        <w:t xml:space="preserve"> </w:t>
      </w:r>
      <w:r>
        <w:rPr>
          <w:rFonts w:ascii="Times New Roman CYR" w:hAnsi="Times New Roman CYR"/>
          <w:sz w:val="28"/>
          <w:szCs w:val="20"/>
        </w:rPr>
        <w:t xml:space="preserve">по внутренней политики </w:t>
      </w:r>
      <w:r w:rsidR="00CF5206">
        <w:rPr>
          <w:rFonts w:ascii="Times New Roman CYR" w:hAnsi="Times New Roman CYR"/>
          <w:sz w:val="28"/>
          <w:szCs w:val="20"/>
        </w:rPr>
        <w:t>(по согласованию)</w:t>
      </w:r>
      <w:r w:rsidR="00EC591E">
        <w:rPr>
          <w:rFonts w:ascii="Times New Roman CYR" w:hAnsi="Times New Roman CYR"/>
          <w:sz w:val="28"/>
          <w:szCs w:val="20"/>
        </w:rPr>
        <w:t>;</w:t>
      </w:r>
    </w:p>
    <w:p w:rsidR="00EC591E" w:rsidRDefault="00277CC0" w:rsidP="00EC591E">
      <w:pPr>
        <w:numPr>
          <w:ilvl w:val="0"/>
          <w:numId w:val="11"/>
        </w:numPr>
        <w:jc w:val="both"/>
        <w:rPr>
          <w:rFonts w:ascii="Times New Roman CYR" w:hAnsi="Times New Roman CYR"/>
          <w:sz w:val="28"/>
          <w:szCs w:val="20"/>
        </w:rPr>
      </w:pPr>
      <w:proofErr w:type="spellStart"/>
      <w:r>
        <w:rPr>
          <w:rFonts w:ascii="Times New Roman CYR" w:hAnsi="Times New Roman CYR"/>
          <w:sz w:val="28"/>
          <w:szCs w:val="20"/>
        </w:rPr>
        <w:t>Яцеленко</w:t>
      </w:r>
      <w:proofErr w:type="spellEnd"/>
      <w:r>
        <w:rPr>
          <w:rFonts w:ascii="Times New Roman CYR" w:hAnsi="Times New Roman CYR"/>
          <w:sz w:val="28"/>
          <w:szCs w:val="20"/>
        </w:rPr>
        <w:t xml:space="preserve"> Денис Николаевич</w:t>
      </w:r>
      <w:r w:rsidR="00C97548">
        <w:rPr>
          <w:rFonts w:ascii="Times New Roman CYR" w:hAnsi="Times New Roman CYR"/>
          <w:sz w:val="28"/>
          <w:szCs w:val="20"/>
        </w:rPr>
        <w:t xml:space="preserve"> </w:t>
      </w:r>
      <w:r w:rsidR="00EC591E">
        <w:rPr>
          <w:rFonts w:ascii="Times New Roman CYR" w:hAnsi="Times New Roman CYR"/>
          <w:sz w:val="28"/>
          <w:szCs w:val="20"/>
        </w:rPr>
        <w:t>–</w:t>
      </w:r>
      <w:r w:rsidR="00287F7B">
        <w:rPr>
          <w:rFonts w:ascii="Times New Roman CYR" w:hAnsi="Times New Roman CYR"/>
          <w:sz w:val="28"/>
          <w:szCs w:val="20"/>
        </w:rPr>
        <w:t xml:space="preserve"> </w:t>
      </w:r>
      <w:r w:rsidR="00287F7B" w:rsidRPr="00287F7B">
        <w:rPr>
          <w:rFonts w:ascii="Times New Roman CYR" w:hAnsi="Times New Roman CYR"/>
          <w:sz w:val="28"/>
          <w:szCs w:val="20"/>
        </w:rPr>
        <w:t>заместитель начальника полиции по охране общественного порядка отдела МВД России по Зерногр</w:t>
      </w:r>
      <w:r w:rsidR="00287F7B">
        <w:rPr>
          <w:rFonts w:ascii="Times New Roman CYR" w:hAnsi="Times New Roman CYR"/>
          <w:sz w:val="28"/>
          <w:szCs w:val="20"/>
        </w:rPr>
        <w:t>адскому району</w:t>
      </w:r>
      <w:r w:rsidR="00287F7B" w:rsidRPr="00287F7B">
        <w:rPr>
          <w:rFonts w:ascii="Times New Roman CYR" w:hAnsi="Times New Roman CYR"/>
          <w:sz w:val="28"/>
          <w:szCs w:val="20"/>
        </w:rPr>
        <w:t xml:space="preserve"> </w:t>
      </w:r>
      <w:r w:rsidR="00EC591E">
        <w:rPr>
          <w:rFonts w:ascii="Times New Roman CYR" w:hAnsi="Times New Roman CYR"/>
          <w:sz w:val="28"/>
          <w:szCs w:val="20"/>
        </w:rPr>
        <w:t>(по согласованию).</w:t>
      </w:r>
    </w:p>
    <w:p w:rsidR="002266D8" w:rsidRDefault="002266D8" w:rsidP="002266D8">
      <w:pPr>
        <w:jc w:val="both"/>
        <w:rPr>
          <w:rFonts w:ascii="Times New Roman CYR" w:hAnsi="Times New Roman CYR"/>
          <w:sz w:val="28"/>
          <w:szCs w:val="20"/>
        </w:rPr>
      </w:pPr>
    </w:p>
    <w:p w:rsidR="002266D8" w:rsidRDefault="002266D8" w:rsidP="002266D8">
      <w:pPr>
        <w:jc w:val="both"/>
        <w:rPr>
          <w:rFonts w:ascii="Times New Roman CYR" w:hAnsi="Times New Roman CYR"/>
          <w:sz w:val="28"/>
          <w:szCs w:val="20"/>
        </w:rPr>
      </w:pPr>
    </w:p>
    <w:p w:rsidR="002266D8" w:rsidRDefault="002266D8" w:rsidP="002266D8">
      <w:pPr>
        <w:jc w:val="both"/>
        <w:rPr>
          <w:rFonts w:ascii="Times New Roman CYR" w:hAnsi="Times New Roman CYR"/>
          <w:sz w:val="28"/>
          <w:szCs w:val="20"/>
        </w:rPr>
      </w:pPr>
    </w:p>
    <w:p w:rsidR="002266D8" w:rsidRDefault="002266D8" w:rsidP="002266D8">
      <w:pPr>
        <w:jc w:val="both"/>
        <w:rPr>
          <w:rFonts w:ascii="Times New Roman CYR" w:hAnsi="Times New Roman CYR"/>
          <w:sz w:val="28"/>
          <w:szCs w:val="20"/>
        </w:rPr>
      </w:pPr>
    </w:p>
    <w:p w:rsidR="002266D8" w:rsidRDefault="002266D8" w:rsidP="002266D8">
      <w:pPr>
        <w:jc w:val="both"/>
        <w:rPr>
          <w:rFonts w:ascii="Times New Roman CYR" w:hAnsi="Times New Roman CYR"/>
          <w:sz w:val="28"/>
          <w:szCs w:val="20"/>
        </w:rPr>
      </w:pPr>
    </w:p>
    <w:p w:rsidR="002266D8" w:rsidRDefault="002266D8" w:rsidP="002266D8">
      <w:pPr>
        <w:jc w:val="both"/>
        <w:rPr>
          <w:rFonts w:ascii="Times New Roman CYR" w:hAnsi="Times New Roman CYR"/>
          <w:sz w:val="28"/>
          <w:szCs w:val="20"/>
        </w:rPr>
      </w:pPr>
    </w:p>
    <w:p w:rsidR="002266D8" w:rsidRDefault="002266D8" w:rsidP="002266D8">
      <w:pPr>
        <w:jc w:val="both"/>
        <w:rPr>
          <w:rFonts w:ascii="Times New Roman CYR" w:hAnsi="Times New Roman CYR"/>
          <w:sz w:val="28"/>
          <w:szCs w:val="20"/>
        </w:rPr>
      </w:pPr>
    </w:p>
    <w:p w:rsidR="002266D8" w:rsidRDefault="002266D8" w:rsidP="002266D8">
      <w:pPr>
        <w:jc w:val="both"/>
        <w:rPr>
          <w:rFonts w:ascii="Times New Roman CYR" w:hAnsi="Times New Roman CYR"/>
          <w:sz w:val="28"/>
          <w:szCs w:val="20"/>
        </w:rPr>
      </w:pPr>
    </w:p>
    <w:p w:rsidR="002266D8" w:rsidRDefault="002266D8" w:rsidP="002266D8">
      <w:pPr>
        <w:jc w:val="both"/>
        <w:rPr>
          <w:rFonts w:ascii="Times New Roman CYR" w:hAnsi="Times New Roman CYR"/>
          <w:sz w:val="28"/>
          <w:szCs w:val="20"/>
        </w:rPr>
      </w:pPr>
    </w:p>
    <w:p w:rsidR="002266D8" w:rsidRDefault="002266D8" w:rsidP="002266D8">
      <w:pPr>
        <w:jc w:val="both"/>
        <w:rPr>
          <w:rFonts w:ascii="Times New Roman CYR" w:hAnsi="Times New Roman CYR"/>
          <w:sz w:val="28"/>
          <w:szCs w:val="20"/>
        </w:rPr>
      </w:pPr>
    </w:p>
    <w:p w:rsidR="002266D8" w:rsidRDefault="002266D8" w:rsidP="002266D8">
      <w:pPr>
        <w:jc w:val="both"/>
        <w:rPr>
          <w:rFonts w:ascii="Times New Roman CYR" w:hAnsi="Times New Roman CYR"/>
          <w:sz w:val="28"/>
          <w:szCs w:val="20"/>
        </w:rPr>
      </w:pPr>
    </w:p>
    <w:p w:rsidR="002266D8" w:rsidRDefault="002266D8" w:rsidP="002266D8">
      <w:pPr>
        <w:jc w:val="both"/>
        <w:rPr>
          <w:rFonts w:ascii="Times New Roman CYR" w:hAnsi="Times New Roman CYR"/>
          <w:sz w:val="28"/>
          <w:szCs w:val="20"/>
        </w:rPr>
      </w:pPr>
    </w:p>
    <w:p w:rsidR="002266D8" w:rsidRDefault="002266D8" w:rsidP="002266D8">
      <w:pPr>
        <w:jc w:val="both"/>
        <w:rPr>
          <w:rFonts w:ascii="Times New Roman CYR" w:hAnsi="Times New Roman CYR"/>
          <w:sz w:val="28"/>
          <w:szCs w:val="20"/>
        </w:rPr>
      </w:pPr>
    </w:p>
    <w:p w:rsidR="002266D8" w:rsidRDefault="002266D8" w:rsidP="002266D8">
      <w:pPr>
        <w:jc w:val="both"/>
        <w:rPr>
          <w:rFonts w:ascii="Times New Roman CYR" w:hAnsi="Times New Roman CYR"/>
          <w:sz w:val="28"/>
          <w:szCs w:val="20"/>
        </w:rPr>
      </w:pPr>
    </w:p>
    <w:p w:rsidR="002266D8" w:rsidRDefault="002266D8" w:rsidP="002266D8">
      <w:pPr>
        <w:jc w:val="both"/>
        <w:rPr>
          <w:rFonts w:ascii="Times New Roman CYR" w:hAnsi="Times New Roman CYR"/>
          <w:sz w:val="28"/>
          <w:szCs w:val="20"/>
        </w:rPr>
      </w:pPr>
    </w:p>
    <w:p w:rsidR="002266D8" w:rsidRDefault="002266D8" w:rsidP="002266D8">
      <w:pPr>
        <w:jc w:val="both"/>
        <w:rPr>
          <w:rFonts w:ascii="Times New Roman CYR" w:hAnsi="Times New Roman CYR"/>
          <w:sz w:val="28"/>
          <w:szCs w:val="20"/>
        </w:rPr>
      </w:pPr>
    </w:p>
    <w:p w:rsidR="002266D8" w:rsidRDefault="002266D8" w:rsidP="002266D8">
      <w:pPr>
        <w:jc w:val="both"/>
        <w:rPr>
          <w:rFonts w:ascii="Times New Roman CYR" w:hAnsi="Times New Roman CYR"/>
          <w:sz w:val="28"/>
          <w:szCs w:val="20"/>
        </w:rPr>
      </w:pPr>
    </w:p>
    <w:p w:rsidR="002266D8" w:rsidRDefault="002266D8" w:rsidP="002266D8">
      <w:pPr>
        <w:jc w:val="both"/>
        <w:rPr>
          <w:rFonts w:ascii="Times New Roman CYR" w:hAnsi="Times New Roman CYR"/>
          <w:sz w:val="28"/>
          <w:szCs w:val="20"/>
        </w:rPr>
      </w:pPr>
    </w:p>
    <w:p w:rsidR="002266D8" w:rsidRDefault="002266D8" w:rsidP="002266D8">
      <w:pPr>
        <w:jc w:val="both"/>
        <w:rPr>
          <w:rFonts w:ascii="Times New Roman CYR" w:hAnsi="Times New Roman CYR"/>
          <w:sz w:val="28"/>
          <w:szCs w:val="20"/>
        </w:rPr>
      </w:pPr>
    </w:p>
    <w:p w:rsidR="002266D8" w:rsidRDefault="002266D8" w:rsidP="002266D8">
      <w:pPr>
        <w:jc w:val="both"/>
        <w:rPr>
          <w:rFonts w:ascii="Times New Roman CYR" w:hAnsi="Times New Roman CYR"/>
          <w:sz w:val="28"/>
          <w:szCs w:val="20"/>
        </w:rPr>
      </w:pPr>
    </w:p>
    <w:p w:rsidR="00277CC0" w:rsidRDefault="00277CC0" w:rsidP="002266D8">
      <w:pPr>
        <w:jc w:val="both"/>
        <w:rPr>
          <w:rFonts w:ascii="Times New Roman CYR" w:hAnsi="Times New Roman CYR"/>
          <w:sz w:val="28"/>
          <w:szCs w:val="20"/>
        </w:rPr>
      </w:pPr>
    </w:p>
    <w:p w:rsidR="00277CC0" w:rsidRDefault="00277CC0" w:rsidP="002266D8">
      <w:pPr>
        <w:jc w:val="both"/>
        <w:rPr>
          <w:rFonts w:ascii="Times New Roman CYR" w:hAnsi="Times New Roman CYR"/>
          <w:sz w:val="28"/>
          <w:szCs w:val="20"/>
        </w:rPr>
      </w:pPr>
    </w:p>
    <w:p w:rsidR="00277CC0" w:rsidRDefault="00277CC0" w:rsidP="002266D8">
      <w:pPr>
        <w:jc w:val="both"/>
        <w:rPr>
          <w:rFonts w:ascii="Times New Roman CYR" w:hAnsi="Times New Roman CYR"/>
          <w:sz w:val="28"/>
          <w:szCs w:val="20"/>
        </w:rPr>
      </w:pPr>
    </w:p>
    <w:p w:rsidR="002266D8" w:rsidRDefault="002266D8" w:rsidP="00277CC0">
      <w:pPr>
        <w:ind w:left="6237"/>
        <w:jc w:val="center"/>
        <w:rPr>
          <w:rFonts w:ascii="Times New Roman CYR" w:hAnsi="Times New Roman CYR"/>
        </w:rPr>
      </w:pPr>
      <w:r>
        <w:rPr>
          <w:rFonts w:ascii="Times New Roman CYR" w:hAnsi="Times New Roman CYR"/>
        </w:rPr>
        <w:t>Приложение 2</w:t>
      </w:r>
    </w:p>
    <w:p w:rsidR="002266D8" w:rsidRPr="00901149" w:rsidRDefault="002266D8" w:rsidP="00277CC0">
      <w:pPr>
        <w:ind w:left="6237"/>
        <w:jc w:val="center"/>
        <w:rPr>
          <w:rFonts w:ascii="Times New Roman CYR" w:hAnsi="Times New Roman CYR"/>
        </w:rPr>
      </w:pPr>
      <w:r w:rsidRPr="00901149">
        <w:rPr>
          <w:rFonts w:ascii="Times New Roman CYR" w:hAnsi="Times New Roman CYR"/>
        </w:rPr>
        <w:t>УТВЕРЖДЕН</w:t>
      </w:r>
      <w:r>
        <w:rPr>
          <w:rFonts w:ascii="Times New Roman CYR" w:hAnsi="Times New Roman CYR"/>
        </w:rPr>
        <w:t>О</w:t>
      </w:r>
    </w:p>
    <w:p w:rsidR="002266D8" w:rsidRPr="00901149" w:rsidRDefault="002266D8" w:rsidP="00277CC0">
      <w:pPr>
        <w:ind w:left="6237"/>
        <w:jc w:val="center"/>
        <w:rPr>
          <w:rFonts w:ascii="Times New Roman CYR" w:hAnsi="Times New Roman CYR"/>
        </w:rPr>
      </w:pPr>
      <w:r w:rsidRPr="00901149">
        <w:rPr>
          <w:rFonts w:ascii="Times New Roman CYR" w:hAnsi="Times New Roman CYR"/>
        </w:rPr>
        <w:t>постановлением</w:t>
      </w:r>
    </w:p>
    <w:p w:rsidR="002266D8" w:rsidRPr="00901149" w:rsidRDefault="002266D8" w:rsidP="00277CC0">
      <w:pPr>
        <w:pStyle w:val="30"/>
        <w:spacing w:line="240" w:lineRule="auto"/>
        <w:ind w:left="6237"/>
        <w:rPr>
          <w:sz w:val="24"/>
        </w:rPr>
      </w:pPr>
      <w:r>
        <w:rPr>
          <w:sz w:val="24"/>
        </w:rPr>
        <w:t>Т</w:t>
      </w:r>
      <w:r w:rsidRPr="00901149">
        <w:rPr>
          <w:sz w:val="24"/>
        </w:rPr>
        <w:t>ерриториальной избирательной комиссии Зерноградского района Ростовской области</w:t>
      </w:r>
    </w:p>
    <w:p w:rsidR="002266D8" w:rsidRDefault="00CA1D1A" w:rsidP="00277CC0">
      <w:pPr>
        <w:ind w:left="6096"/>
        <w:jc w:val="center"/>
        <w:rPr>
          <w:rFonts w:ascii="Times New Roman CYR" w:hAnsi="Times New Roman CYR"/>
        </w:rPr>
      </w:pPr>
      <w:r>
        <w:rPr>
          <w:rFonts w:ascii="Times New Roman CYR" w:hAnsi="Times New Roman CYR"/>
        </w:rPr>
        <w:t>от 27 декабря 2023 г. № 109-5</w:t>
      </w:r>
    </w:p>
    <w:p w:rsidR="002266D8" w:rsidRDefault="002266D8" w:rsidP="002266D8">
      <w:pPr>
        <w:ind w:left="5387"/>
        <w:jc w:val="both"/>
        <w:rPr>
          <w:rFonts w:ascii="Times New Roman CYR" w:hAnsi="Times New Roman CYR"/>
          <w:sz w:val="28"/>
          <w:szCs w:val="20"/>
        </w:rPr>
      </w:pPr>
    </w:p>
    <w:p w:rsidR="002266D8" w:rsidRPr="002266D8" w:rsidRDefault="002266D8" w:rsidP="002266D8">
      <w:pPr>
        <w:jc w:val="center"/>
        <w:rPr>
          <w:rFonts w:ascii="Times New Roman CYR" w:hAnsi="Times New Roman CYR"/>
          <w:sz w:val="28"/>
          <w:szCs w:val="20"/>
        </w:rPr>
      </w:pPr>
      <w:r w:rsidRPr="002266D8">
        <w:rPr>
          <w:rFonts w:ascii="Times New Roman CYR" w:hAnsi="Times New Roman CYR"/>
          <w:sz w:val="28"/>
          <w:szCs w:val="20"/>
        </w:rPr>
        <w:t>ПОЛОЖЕНИЕ</w:t>
      </w:r>
    </w:p>
    <w:p w:rsidR="002266D8" w:rsidRPr="002266D8" w:rsidRDefault="002266D8" w:rsidP="002266D8">
      <w:pPr>
        <w:jc w:val="center"/>
        <w:rPr>
          <w:rFonts w:ascii="Times New Roman CYR" w:hAnsi="Times New Roman CYR"/>
          <w:sz w:val="28"/>
          <w:szCs w:val="20"/>
        </w:rPr>
      </w:pPr>
      <w:r w:rsidRPr="002266D8">
        <w:rPr>
          <w:rFonts w:ascii="Times New Roman CYR" w:hAnsi="Times New Roman CYR"/>
          <w:sz w:val="28"/>
          <w:szCs w:val="20"/>
        </w:rPr>
        <w:t>о Рабочей группе по контролю за соблюдением порядка и правил проведения предвыборной агитации в период избирательной кампании по выборам Президента Российской Федерации при территориальной избирательной комиссии Ростовской области</w:t>
      </w:r>
    </w:p>
    <w:p w:rsidR="002266D8" w:rsidRPr="002266D8" w:rsidRDefault="002266D8" w:rsidP="002266D8">
      <w:pPr>
        <w:jc w:val="both"/>
        <w:rPr>
          <w:rFonts w:ascii="Times New Roman CYR" w:hAnsi="Times New Roman CYR"/>
          <w:sz w:val="28"/>
          <w:szCs w:val="20"/>
        </w:rPr>
      </w:pPr>
    </w:p>
    <w:p w:rsidR="002266D8" w:rsidRPr="002266D8" w:rsidRDefault="002266D8" w:rsidP="00B13176">
      <w:pPr>
        <w:ind w:firstLine="709"/>
        <w:jc w:val="both"/>
        <w:rPr>
          <w:rFonts w:ascii="Times New Roman CYR" w:hAnsi="Times New Roman CYR"/>
          <w:sz w:val="28"/>
          <w:szCs w:val="20"/>
        </w:rPr>
      </w:pPr>
      <w:r w:rsidRPr="002266D8">
        <w:rPr>
          <w:rFonts w:ascii="Times New Roman CYR" w:hAnsi="Times New Roman CYR"/>
          <w:sz w:val="28"/>
          <w:szCs w:val="20"/>
        </w:rPr>
        <w:t>1. Настоящее Положение определяет порядок и формы деятельности Рабочей группы по контролю за соблюдением порядка и правил проведения предвыборной агитации в период избирательной кампании по выборам Президента Российской Федерации при территориальной избирательной комиссии Ростовской области (далее – Рабочая группа).</w:t>
      </w:r>
    </w:p>
    <w:p w:rsidR="002266D8" w:rsidRPr="002266D8" w:rsidRDefault="002266D8" w:rsidP="00B13176">
      <w:pPr>
        <w:ind w:firstLine="709"/>
        <w:jc w:val="both"/>
        <w:rPr>
          <w:rFonts w:ascii="Times New Roman CYR" w:hAnsi="Times New Roman CYR"/>
          <w:sz w:val="28"/>
          <w:szCs w:val="20"/>
        </w:rPr>
      </w:pPr>
      <w:r w:rsidRPr="002266D8">
        <w:rPr>
          <w:rFonts w:ascii="Times New Roman CYR" w:hAnsi="Times New Roman CYR"/>
          <w:sz w:val="28"/>
          <w:szCs w:val="20"/>
        </w:rPr>
        <w:t xml:space="preserve">2. Рабочая группа создается на период избирательной кампании по выборам Президента Российской Федерации для обеспечения взаимодействия территориальной избирательной комиссии с Избирательной комиссией Ростовской области при осуществлении контроля за соблюдением порядка и правил проведения предвыборной агитации кандидатами на должность Президента Российской Федерации, политическими партиями, выдвинувшими кандидатов на должность Президента Российской Федерации, их уполномоченными представителями и доверенными лицами, а также иными субъектами, осуществляющими предвыборную агитацию. </w:t>
      </w:r>
    </w:p>
    <w:p w:rsidR="002266D8" w:rsidRPr="002266D8" w:rsidRDefault="002266D8" w:rsidP="00B13176">
      <w:pPr>
        <w:ind w:firstLine="709"/>
        <w:jc w:val="both"/>
        <w:rPr>
          <w:rFonts w:ascii="Times New Roman CYR" w:hAnsi="Times New Roman CYR"/>
          <w:sz w:val="28"/>
          <w:szCs w:val="20"/>
        </w:rPr>
      </w:pPr>
      <w:r w:rsidRPr="002266D8">
        <w:rPr>
          <w:rFonts w:ascii="Times New Roman CYR" w:hAnsi="Times New Roman CYR"/>
          <w:sz w:val="28"/>
          <w:szCs w:val="20"/>
        </w:rPr>
        <w:t>3. В своей деятельности Рабочая группа руководствуется Конституцией Российской Федерации, федеральными законами «Об основных гарантиях избирательных прав и права на участие в референдуме граждан Российской Федерации», «О выборах Президента Российской Федерации», «О политических партиях» и иными федеральными законами, иными нормативными правовыми актами, решениями Центральной избирательной комиссии Российской Федерации, Избирательной комиссии Ростовской области, территориальной избирательной комиссии и настоящим Положением.</w:t>
      </w:r>
    </w:p>
    <w:p w:rsidR="002266D8" w:rsidRPr="002266D8" w:rsidRDefault="002266D8" w:rsidP="00B13176">
      <w:pPr>
        <w:ind w:firstLine="709"/>
        <w:jc w:val="both"/>
        <w:rPr>
          <w:rFonts w:ascii="Times New Roman CYR" w:hAnsi="Times New Roman CYR"/>
          <w:sz w:val="28"/>
          <w:szCs w:val="20"/>
        </w:rPr>
      </w:pPr>
      <w:r w:rsidRPr="002266D8">
        <w:rPr>
          <w:rFonts w:ascii="Times New Roman CYR" w:hAnsi="Times New Roman CYR"/>
          <w:sz w:val="28"/>
          <w:szCs w:val="20"/>
        </w:rPr>
        <w:t xml:space="preserve">4. Состав Рабочей группы утверждается постановлением территориальной избирательной комиссии. </w:t>
      </w:r>
    </w:p>
    <w:p w:rsidR="002266D8" w:rsidRDefault="002266D8" w:rsidP="00B13176">
      <w:pPr>
        <w:ind w:firstLine="709"/>
        <w:jc w:val="both"/>
        <w:rPr>
          <w:rFonts w:ascii="Times New Roman CYR" w:hAnsi="Times New Roman CYR"/>
          <w:sz w:val="28"/>
          <w:szCs w:val="20"/>
        </w:rPr>
      </w:pPr>
      <w:r w:rsidRPr="002266D8">
        <w:rPr>
          <w:rFonts w:ascii="Times New Roman CYR" w:hAnsi="Times New Roman CYR"/>
          <w:sz w:val="28"/>
          <w:szCs w:val="20"/>
        </w:rPr>
        <w:t xml:space="preserve">5. В состав Рабочей группы входят: заместитель председателя территориальной избирательной комиссии, член территориальной избирательной комиссии с правом решающего голоса, уполномоченный составлять протоколы об административных правонарушениях, системный администратор территориального комплекса Государственной автоматизированной системы Российской Федерации «Выборы», представитель </w:t>
      </w:r>
      <w:r w:rsidR="00EC591E">
        <w:rPr>
          <w:rFonts w:ascii="Times New Roman CYR" w:hAnsi="Times New Roman CYR"/>
          <w:sz w:val="28"/>
          <w:szCs w:val="20"/>
        </w:rPr>
        <w:t xml:space="preserve">Администрации Зерноградского района </w:t>
      </w:r>
      <w:r w:rsidRPr="002266D8">
        <w:rPr>
          <w:rFonts w:ascii="Times New Roman CYR" w:hAnsi="Times New Roman CYR"/>
          <w:sz w:val="28"/>
          <w:szCs w:val="20"/>
        </w:rPr>
        <w:t>(по согласованию); сотрудник полиции территориального органа внутренних дел Ростовской области (по согласованию), иные лица по решению территориальной избирательной комиссии.</w:t>
      </w:r>
    </w:p>
    <w:p w:rsidR="002266D8" w:rsidRPr="002266D8" w:rsidRDefault="002266D8" w:rsidP="00B13176">
      <w:pPr>
        <w:ind w:firstLine="709"/>
        <w:jc w:val="both"/>
        <w:rPr>
          <w:rFonts w:ascii="Times New Roman CYR" w:hAnsi="Times New Roman CYR"/>
          <w:sz w:val="28"/>
          <w:szCs w:val="20"/>
        </w:rPr>
      </w:pPr>
      <w:r w:rsidRPr="002266D8">
        <w:rPr>
          <w:rFonts w:ascii="Times New Roman CYR" w:hAnsi="Times New Roman CYR"/>
          <w:sz w:val="28"/>
          <w:szCs w:val="20"/>
        </w:rPr>
        <w:t xml:space="preserve">6. Руководителем Рабочей группы является заместитель председателя территориальной избирательной комиссии. </w:t>
      </w:r>
    </w:p>
    <w:p w:rsidR="00B13176" w:rsidRDefault="00B13176" w:rsidP="00B13176">
      <w:pPr>
        <w:ind w:firstLine="709"/>
        <w:jc w:val="both"/>
        <w:rPr>
          <w:rFonts w:ascii="Times New Roman CYR" w:hAnsi="Times New Roman CYR"/>
          <w:sz w:val="28"/>
          <w:szCs w:val="20"/>
        </w:rPr>
      </w:pPr>
    </w:p>
    <w:p w:rsidR="002266D8" w:rsidRPr="002266D8" w:rsidRDefault="002266D8" w:rsidP="00B13176">
      <w:pPr>
        <w:ind w:firstLine="709"/>
        <w:jc w:val="both"/>
        <w:rPr>
          <w:rFonts w:ascii="Times New Roman CYR" w:hAnsi="Times New Roman CYR"/>
          <w:sz w:val="28"/>
          <w:szCs w:val="20"/>
        </w:rPr>
      </w:pPr>
      <w:r w:rsidRPr="002266D8">
        <w:rPr>
          <w:rFonts w:ascii="Times New Roman CYR" w:hAnsi="Times New Roman CYR"/>
          <w:sz w:val="28"/>
          <w:szCs w:val="20"/>
        </w:rPr>
        <w:t xml:space="preserve">7. Руководитель Рабочей группы: </w:t>
      </w:r>
    </w:p>
    <w:p w:rsidR="002266D8" w:rsidRPr="002266D8" w:rsidRDefault="002266D8" w:rsidP="00B13176">
      <w:pPr>
        <w:ind w:firstLine="709"/>
        <w:jc w:val="both"/>
        <w:rPr>
          <w:rFonts w:ascii="Times New Roman CYR" w:hAnsi="Times New Roman CYR"/>
          <w:sz w:val="28"/>
          <w:szCs w:val="20"/>
        </w:rPr>
      </w:pPr>
      <w:bookmarkStart w:id="0" w:name="_GoBack"/>
      <w:bookmarkEnd w:id="0"/>
      <w:r w:rsidRPr="002266D8">
        <w:rPr>
          <w:rFonts w:ascii="Times New Roman CYR" w:hAnsi="Times New Roman CYR"/>
          <w:sz w:val="28"/>
          <w:szCs w:val="20"/>
        </w:rPr>
        <w:t xml:space="preserve">1) организует подготовку и созывает заседания Рабочей группы; </w:t>
      </w:r>
    </w:p>
    <w:p w:rsidR="002266D8" w:rsidRPr="002266D8" w:rsidRDefault="002266D8" w:rsidP="00B13176">
      <w:pPr>
        <w:ind w:firstLine="709"/>
        <w:jc w:val="both"/>
        <w:rPr>
          <w:rFonts w:ascii="Times New Roman CYR" w:hAnsi="Times New Roman CYR"/>
          <w:sz w:val="28"/>
          <w:szCs w:val="20"/>
        </w:rPr>
      </w:pPr>
      <w:r w:rsidRPr="002266D8">
        <w:rPr>
          <w:rFonts w:ascii="Times New Roman CYR" w:hAnsi="Times New Roman CYR"/>
          <w:sz w:val="28"/>
          <w:szCs w:val="20"/>
        </w:rPr>
        <w:t xml:space="preserve">2) дает поручения, касающиеся подготовки материалов к заседанию Рабочей группы, оповещает ее членов о времени и месте заседания Рабочей группы; </w:t>
      </w:r>
    </w:p>
    <w:p w:rsidR="002266D8" w:rsidRPr="002266D8" w:rsidRDefault="002266D8" w:rsidP="00B13176">
      <w:pPr>
        <w:ind w:firstLine="709"/>
        <w:jc w:val="both"/>
        <w:rPr>
          <w:rFonts w:ascii="Times New Roman CYR" w:hAnsi="Times New Roman CYR"/>
          <w:sz w:val="28"/>
          <w:szCs w:val="20"/>
        </w:rPr>
      </w:pPr>
      <w:r w:rsidRPr="002266D8">
        <w:rPr>
          <w:rFonts w:ascii="Times New Roman CYR" w:hAnsi="Times New Roman CYR"/>
          <w:sz w:val="28"/>
          <w:szCs w:val="20"/>
        </w:rPr>
        <w:t xml:space="preserve">3) утверждает проект повестки дня заседания Рабочей группы; </w:t>
      </w:r>
    </w:p>
    <w:p w:rsidR="002266D8" w:rsidRPr="002266D8" w:rsidRDefault="002266D8" w:rsidP="00B13176">
      <w:pPr>
        <w:ind w:firstLine="709"/>
        <w:jc w:val="both"/>
        <w:rPr>
          <w:rFonts w:ascii="Times New Roman CYR" w:hAnsi="Times New Roman CYR"/>
          <w:sz w:val="28"/>
          <w:szCs w:val="20"/>
        </w:rPr>
      </w:pPr>
      <w:r w:rsidRPr="002266D8">
        <w:rPr>
          <w:rFonts w:ascii="Times New Roman CYR" w:hAnsi="Times New Roman CYR"/>
          <w:sz w:val="28"/>
          <w:szCs w:val="20"/>
        </w:rPr>
        <w:t xml:space="preserve">4) ведет заседания Рабочей группы; </w:t>
      </w:r>
    </w:p>
    <w:p w:rsidR="002266D8" w:rsidRPr="002266D8" w:rsidRDefault="002266D8" w:rsidP="00B13176">
      <w:pPr>
        <w:ind w:firstLine="709"/>
        <w:jc w:val="both"/>
        <w:rPr>
          <w:rFonts w:ascii="Times New Roman CYR" w:hAnsi="Times New Roman CYR"/>
          <w:sz w:val="28"/>
          <w:szCs w:val="20"/>
        </w:rPr>
      </w:pPr>
      <w:r w:rsidRPr="002266D8">
        <w:rPr>
          <w:rFonts w:ascii="Times New Roman CYR" w:hAnsi="Times New Roman CYR"/>
          <w:sz w:val="28"/>
          <w:szCs w:val="20"/>
        </w:rPr>
        <w:t>5) организует делопроизводство Рабочей группы;</w:t>
      </w:r>
    </w:p>
    <w:p w:rsidR="002266D8" w:rsidRPr="002266D8" w:rsidRDefault="002266D8" w:rsidP="00B13176">
      <w:pPr>
        <w:ind w:firstLine="709"/>
        <w:jc w:val="both"/>
        <w:rPr>
          <w:rFonts w:ascii="Times New Roman CYR" w:hAnsi="Times New Roman CYR"/>
          <w:sz w:val="28"/>
          <w:szCs w:val="20"/>
        </w:rPr>
      </w:pPr>
      <w:r w:rsidRPr="002266D8">
        <w:rPr>
          <w:rFonts w:ascii="Times New Roman CYR" w:hAnsi="Times New Roman CYR"/>
          <w:sz w:val="28"/>
          <w:szCs w:val="20"/>
        </w:rPr>
        <w:t>6) организует взаимодействие с нижестоящими участковыми избирательными комиссиями по вопросам, входящим в компетенцию Рабочей группы;</w:t>
      </w:r>
    </w:p>
    <w:p w:rsidR="002266D8" w:rsidRPr="002266D8" w:rsidRDefault="002266D8" w:rsidP="00B13176">
      <w:pPr>
        <w:ind w:firstLine="709"/>
        <w:jc w:val="both"/>
        <w:rPr>
          <w:rFonts w:ascii="Times New Roman CYR" w:hAnsi="Times New Roman CYR"/>
          <w:sz w:val="28"/>
          <w:szCs w:val="20"/>
        </w:rPr>
      </w:pPr>
      <w:r w:rsidRPr="002266D8">
        <w:rPr>
          <w:rFonts w:ascii="Times New Roman CYR" w:hAnsi="Times New Roman CYR"/>
          <w:sz w:val="28"/>
          <w:szCs w:val="20"/>
        </w:rPr>
        <w:t>7) обеспечивает направление необходимых справочных и иных материалов в Избирательную комиссию Ростовской области.</w:t>
      </w:r>
    </w:p>
    <w:p w:rsidR="002266D8" w:rsidRPr="002266D8" w:rsidRDefault="002266D8" w:rsidP="00B13176">
      <w:pPr>
        <w:ind w:firstLine="709"/>
        <w:jc w:val="both"/>
        <w:rPr>
          <w:rFonts w:ascii="Times New Roman CYR" w:hAnsi="Times New Roman CYR"/>
          <w:sz w:val="28"/>
          <w:szCs w:val="20"/>
        </w:rPr>
      </w:pPr>
      <w:r w:rsidRPr="002266D8">
        <w:rPr>
          <w:rFonts w:ascii="Times New Roman CYR" w:hAnsi="Times New Roman CYR"/>
          <w:sz w:val="28"/>
          <w:szCs w:val="20"/>
        </w:rPr>
        <w:t>8. Заместитель руководителя Рабочей группы назначается руководителем Рабочей группы из ее состава и исполняет обязанности руководителя Рабочей группы в его отсутствие.</w:t>
      </w:r>
    </w:p>
    <w:p w:rsidR="002266D8" w:rsidRPr="002266D8" w:rsidRDefault="002266D8" w:rsidP="00B13176">
      <w:pPr>
        <w:ind w:firstLine="709"/>
        <w:jc w:val="both"/>
        <w:rPr>
          <w:rFonts w:ascii="Times New Roman CYR" w:hAnsi="Times New Roman CYR"/>
          <w:sz w:val="28"/>
          <w:szCs w:val="20"/>
        </w:rPr>
      </w:pPr>
      <w:r w:rsidRPr="002266D8">
        <w:rPr>
          <w:rFonts w:ascii="Times New Roman CYR" w:hAnsi="Times New Roman CYR"/>
          <w:sz w:val="28"/>
          <w:szCs w:val="20"/>
        </w:rPr>
        <w:t>9. В компетенцию Рабочей группы входит организация контроля за соблюдением порядка и правил проведения предвыборной агитации при проведении выборов Президента Российской Федерации (далее – предвыборная агитация):</w:t>
      </w:r>
    </w:p>
    <w:p w:rsidR="002266D8" w:rsidRPr="002266D8" w:rsidRDefault="002266D8" w:rsidP="00B13176">
      <w:pPr>
        <w:ind w:firstLine="709"/>
        <w:jc w:val="both"/>
        <w:rPr>
          <w:rFonts w:ascii="Times New Roman CYR" w:hAnsi="Times New Roman CYR"/>
          <w:sz w:val="28"/>
          <w:szCs w:val="20"/>
        </w:rPr>
      </w:pPr>
      <w:r w:rsidRPr="002266D8">
        <w:rPr>
          <w:rFonts w:ascii="Times New Roman CYR" w:hAnsi="Times New Roman CYR"/>
          <w:sz w:val="28"/>
          <w:szCs w:val="20"/>
        </w:rPr>
        <w:t>1) анализ законности размещения агитационных материалов в средствах массовой информации, в том числе в сетевых изданиях;</w:t>
      </w:r>
    </w:p>
    <w:p w:rsidR="002266D8" w:rsidRPr="002266D8" w:rsidRDefault="002266D8" w:rsidP="00B13176">
      <w:pPr>
        <w:ind w:firstLine="709"/>
        <w:jc w:val="both"/>
        <w:rPr>
          <w:rFonts w:ascii="Times New Roman CYR" w:hAnsi="Times New Roman CYR"/>
          <w:sz w:val="28"/>
          <w:szCs w:val="20"/>
        </w:rPr>
      </w:pPr>
      <w:r w:rsidRPr="002266D8">
        <w:rPr>
          <w:rFonts w:ascii="Times New Roman CYR" w:hAnsi="Times New Roman CYR"/>
          <w:sz w:val="28"/>
          <w:szCs w:val="20"/>
        </w:rPr>
        <w:t>2) анализ и сопоставление предвыборных печатных агитационных материалов или их копий, аудиовизуальных агитационных материалов, фотографий или иных агитационных материалов, а также электронных образов этих предвыборных агитационных материалов в машиночитаемом виде, распространяемых на соответствующей территории, с образцами, представленными кандидатами в Центральную избирательную комиссию Российской Федерации, Избирательную комиссию Ростовской области с использованием задачи Государственной автоматизированной системы Российской Федерации «Выборы» «Агитация» и программы «Чистый Дон»;</w:t>
      </w:r>
    </w:p>
    <w:p w:rsidR="002266D8" w:rsidRPr="002266D8" w:rsidRDefault="002266D8" w:rsidP="00B13176">
      <w:pPr>
        <w:ind w:firstLine="709"/>
        <w:jc w:val="both"/>
        <w:rPr>
          <w:rFonts w:ascii="Times New Roman CYR" w:hAnsi="Times New Roman CYR"/>
          <w:sz w:val="28"/>
          <w:szCs w:val="20"/>
        </w:rPr>
      </w:pPr>
      <w:r w:rsidRPr="002266D8">
        <w:rPr>
          <w:rFonts w:ascii="Times New Roman CYR" w:hAnsi="Times New Roman CYR"/>
          <w:sz w:val="28"/>
          <w:szCs w:val="20"/>
        </w:rPr>
        <w:t>3) обеспечение равных условий проведения предвыборной агитации посредством агитационных публичных мероприятий;</w:t>
      </w:r>
    </w:p>
    <w:p w:rsidR="002266D8" w:rsidRPr="002266D8" w:rsidRDefault="002266D8" w:rsidP="00B13176">
      <w:pPr>
        <w:ind w:firstLine="709"/>
        <w:jc w:val="both"/>
        <w:rPr>
          <w:rFonts w:ascii="Times New Roman CYR" w:hAnsi="Times New Roman CYR"/>
          <w:sz w:val="28"/>
          <w:szCs w:val="20"/>
        </w:rPr>
      </w:pPr>
      <w:r w:rsidRPr="002266D8">
        <w:rPr>
          <w:rFonts w:ascii="Times New Roman CYR" w:hAnsi="Times New Roman CYR"/>
          <w:sz w:val="28"/>
          <w:szCs w:val="20"/>
        </w:rPr>
        <w:t xml:space="preserve">4) незамедлительное направление в Контрольно-ревизионную службу при Избирательной комиссии Ростовской области в электронном виде, в том числе с использованием системы Государственной автоматизированной системы Российской Федерации «Выборы» агитационных материалов, изготовленных, распространенных или размещенных с нарушениями требований федерального законодательства;   </w:t>
      </w:r>
    </w:p>
    <w:p w:rsidR="002266D8" w:rsidRPr="002266D8" w:rsidRDefault="002266D8" w:rsidP="00B13176">
      <w:pPr>
        <w:ind w:firstLine="709"/>
        <w:jc w:val="both"/>
        <w:rPr>
          <w:rFonts w:ascii="Times New Roman CYR" w:hAnsi="Times New Roman CYR"/>
          <w:sz w:val="28"/>
          <w:szCs w:val="20"/>
        </w:rPr>
      </w:pPr>
      <w:r w:rsidRPr="002266D8">
        <w:rPr>
          <w:rFonts w:ascii="Times New Roman CYR" w:hAnsi="Times New Roman CYR"/>
          <w:sz w:val="28"/>
          <w:szCs w:val="20"/>
        </w:rPr>
        <w:t>5) ежедневный сбор информации о формах и методах проведения предвыборной агитации на соответствующей территории;</w:t>
      </w:r>
    </w:p>
    <w:p w:rsidR="002266D8" w:rsidRPr="002266D8" w:rsidRDefault="002266D8" w:rsidP="00B13176">
      <w:pPr>
        <w:ind w:firstLine="709"/>
        <w:jc w:val="both"/>
        <w:rPr>
          <w:rFonts w:ascii="Times New Roman CYR" w:hAnsi="Times New Roman CYR"/>
          <w:sz w:val="28"/>
          <w:szCs w:val="20"/>
        </w:rPr>
      </w:pPr>
      <w:r w:rsidRPr="002266D8">
        <w:rPr>
          <w:rFonts w:ascii="Times New Roman CYR" w:hAnsi="Times New Roman CYR"/>
          <w:sz w:val="28"/>
          <w:szCs w:val="20"/>
        </w:rPr>
        <w:t xml:space="preserve">6) подготовка сведений о ходе проведения предвыборной агитации по установленной форме; </w:t>
      </w:r>
    </w:p>
    <w:p w:rsidR="002266D8" w:rsidRPr="002266D8" w:rsidRDefault="002266D8" w:rsidP="00B13176">
      <w:pPr>
        <w:ind w:firstLine="709"/>
        <w:jc w:val="both"/>
        <w:rPr>
          <w:rFonts w:ascii="Times New Roman CYR" w:hAnsi="Times New Roman CYR"/>
          <w:sz w:val="28"/>
          <w:szCs w:val="20"/>
        </w:rPr>
      </w:pPr>
      <w:r w:rsidRPr="002266D8">
        <w:rPr>
          <w:rFonts w:ascii="Times New Roman CYR" w:hAnsi="Times New Roman CYR"/>
          <w:sz w:val="28"/>
          <w:szCs w:val="20"/>
        </w:rPr>
        <w:t>7) участие в рассмотрении жалоб, заявлений и обращений, поступающих в Избирательную комиссию Ростовской области, территориальную избирательную комиссию по вопросам законности проведения предвыборной агитации на соответствующей территории;</w:t>
      </w:r>
    </w:p>
    <w:p w:rsidR="002266D8" w:rsidRPr="002266D8" w:rsidRDefault="002266D8" w:rsidP="00B13176">
      <w:pPr>
        <w:ind w:firstLine="709"/>
        <w:jc w:val="both"/>
        <w:rPr>
          <w:rFonts w:ascii="Times New Roman CYR" w:hAnsi="Times New Roman CYR"/>
          <w:sz w:val="28"/>
          <w:szCs w:val="20"/>
        </w:rPr>
      </w:pPr>
      <w:r w:rsidRPr="002266D8">
        <w:rPr>
          <w:rFonts w:ascii="Times New Roman CYR" w:hAnsi="Times New Roman CYR"/>
          <w:sz w:val="28"/>
          <w:szCs w:val="20"/>
        </w:rPr>
        <w:lastRenderedPageBreak/>
        <w:t>8) представление в Контрольно-ревизионную службу при Избирательной комиссии Ростовской области копий материалов территориальной избирательной комиссии по рассматриваемым на местах материалам, жалобам, заявлениям и обращениям, касающимся соблюдения порядка и правил проведения предвыборной агитации;</w:t>
      </w:r>
    </w:p>
    <w:p w:rsidR="002266D8" w:rsidRPr="002266D8" w:rsidRDefault="002266D8" w:rsidP="00B13176">
      <w:pPr>
        <w:ind w:firstLine="709"/>
        <w:jc w:val="both"/>
        <w:rPr>
          <w:rFonts w:ascii="Times New Roman CYR" w:hAnsi="Times New Roman CYR"/>
          <w:sz w:val="28"/>
          <w:szCs w:val="20"/>
        </w:rPr>
      </w:pPr>
      <w:r w:rsidRPr="002266D8">
        <w:rPr>
          <w:rFonts w:ascii="Times New Roman CYR" w:hAnsi="Times New Roman CYR"/>
          <w:sz w:val="28"/>
          <w:szCs w:val="20"/>
        </w:rPr>
        <w:t>9) уведомление Контрольно-ревизионной службы при Избирательной комиссии Ростовской области о мерах реагирования на нарушения избирательного законодательства, допущенные при проведении предвыборной агитации (оперативная передача копий протоколов об административных правонарушениях, составленных избирательными комиссиями в период проведения выборов, копий судебных актов);</w:t>
      </w:r>
    </w:p>
    <w:p w:rsidR="002266D8" w:rsidRPr="002266D8" w:rsidRDefault="002266D8" w:rsidP="00B13176">
      <w:pPr>
        <w:ind w:firstLine="709"/>
        <w:jc w:val="both"/>
        <w:rPr>
          <w:rFonts w:ascii="Times New Roman CYR" w:hAnsi="Times New Roman CYR"/>
          <w:sz w:val="28"/>
          <w:szCs w:val="20"/>
        </w:rPr>
      </w:pPr>
      <w:r w:rsidRPr="002266D8">
        <w:rPr>
          <w:rFonts w:ascii="Times New Roman CYR" w:hAnsi="Times New Roman CYR"/>
          <w:sz w:val="28"/>
          <w:szCs w:val="20"/>
        </w:rPr>
        <w:t>10) участие, в случае необходимости, в проверках совместно с членами Контрольно-ревизионной службы при Избирательной комиссии Ростовской области по вопросам, входящим в их компетенцию.</w:t>
      </w:r>
    </w:p>
    <w:p w:rsidR="002266D8" w:rsidRPr="002266D8" w:rsidRDefault="002266D8" w:rsidP="00B13176">
      <w:pPr>
        <w:ind w:firstLine="709"/>
        <w:jc w:val="both"/>
        <w:rPr>
          <w:rFonts w:ascii="Times New Roman CYR" w:hAnsi="Times New Roman CYR"/>
          <w:sz w:val="28"/>
          <w:szCs w:val="20"/>
        </w:rPr>
      </w:pPr>
      <w:r w:rsidRPr="002266D8">
        <w:rPr>
          <w:rFonts w:ascii="Times New Roman CYR" w:hAnsi="Times New Roman CYR"/>
          <w:sz w:val="28"/>
          <w:szCs w:val="20"/>
        </w:rPr>
        <w:t>10. Деятельность Рабочей группы осуществляется коллегиально, на основе открытого обсуждения вопросов, относящихся к ее компетенции, и основывается на принципах законности, объективности, достоверности, оперативности.</w:t>
      </w:r>
    </w:p>
    <w:p w:rsidR="002266D8" w:rsidRPr="002266D8" w:rsidRDefault="002266D8" w:rsidP="00B13176">
      <w:pPr>
        <w:ind w:firstLine="709"/>
        <w:jc w:val="both"/>
        <w:rPr>
          <w:rFonts w:ascii="Times New Roman CYR" w:hAnsi="Times New Roman CYR"/>
          <w:sz w:val="28"/>
          <w:szCs w:val="20"/>
        </w:rPr>
      </w:pPr>
      <w:r w:rsidRPr="002266D8">
        <w:rPr>
          <w:rFonts w:ascii="Times New Roman CYR" w:hAnsi="Times New Roman CYR"/>
          <w:sz w:val="28"/>
          <w:szCs w:val="20"/>
        </w:rPr>
        <w:t>11. Заседания Рабочей группы созываются по мере необходимости. Заседание Рабочей группы является правомочным, если на нем присутствуют более половины от установленного числа ее членов.</w:t>
      </w:r>
    </w:p>
    <w:p w:rsidR="002266D8" w:rsidRPr="002266D8" w:rsidRDefault="002266D8" w:rsidP="00B13176">
      <w:pPr>
        <w:ind w:firstLine="709"/>
        <w:jc w:val="both"/>
        <w:rPr>
          <w:rFonts w:ascii="Times New Roman CYR" w:hAnsi="Times New Roman CYR"/>
          <w:sz w:val="28"/>
          <w:szCs w:val="20"/>
        </w:rPr>
      </w:pPr>
      <w:r w:rsidRPr="002266D8">
        <w:rPr>
          <w:rFonts w:ascii="Times New Roman CYR" w:hAnsi="Times New Roman CYR"/>
          <w:sz w:val="28"/>
          <w:szCs w:val="20"/>
        </w:rPr>
        <w:t xml:space="preserve">12. Члены Рабочей группы оперативно уведомляются руководителем Рабочей группы о дате, времени и месте заседания Рабочей группы. </w:t>
      </w:r>
    </w:p>
    <w:p w:rsidR="002266D8" w:rsidRPr="002266D8" w:rsidRDefault="002266D8" w:rsidP="00B13176">
      <w:pPr>
        <w:ind w:firstLine="709"/>
        <w:jc w:val="both"/>
        <w:rPr>
          <w:rFonts w:ascii="Times New Roman CYR" w:hAnsi="Times New Roman CYR"/>
          <w:sz w:val="28"/>
          <w:szCs w:val="20"/>
        </w:rPr>
      </w:pPr>
      <w:r w:rsidRPr="002266D8">
        <w:rPr>
          <w:rFonts w:ascii="Times New Roman CYR" w:hAnsi="Times New Roman CYR"/>
          <w:sz w:val="28"/>
          <w:szCs w:val="20"/>
        </w:rPr>
        <w:t xml:space="preserve">13. На заседании Рабочей группы ведется протокол, а при необходимости (по решению руководителя Рабочей группы) – аудио- (видео-) запись. </w:t>
      </w:r>
    </w:p>
    <w:p w:rsidR="002266D8" w:rsidRPr="002266D8" w:rsidRDefault="002266D8" w:rsidP="00B13176">
      <w:pPr>
        <w:ind w:firstLine="709"/>
        <w:jc w:val="both"/>
        <w:rPr>
          <w:rFonts w:ascii="Times New Roman CYR" w:hAnsi="Times New Roman CYR"/>
          <w:sz w:val="28"/>
          <w:szCs w:val="20"/>
        </w:rPr>
      </w:pPr>
      <w:r w:rsidRPr="002266D8">
        <w:rPr>
          <w:rFonts w:ascii="Times New Roman CYR" w:hAnsi="Times New Roman CYR"/>
          <w:sz w:val="28"/>
          <w:szCs w:val="20"/>
        </w:rPr>
        <w:t xml:space="preserve">14. Рабочая группа принимает решения открытым голосованием большинством голосов от числа присутствующих на заседании членов Рабочей группы. </w:t>
      </w:r>
    </w:p>
    <w:p w:rsidR="002266D8" w:rsidRPr="002266D8" w:rsidRDefault="002266D8" w:rsidP="00B13176">
      <w:pPr>
        <w:ind w:firstLine="709"/>
        <w:jc w:val="both"/>
        <w:rPr>
          <w:rFonts w:ascii="Times New Roman CYR" w:hAnsi="Times New Roman CYR"/>
          <w:sz w:val="28"/>
          <w:szCs w:val="20"/>
        </w:rPr>
      </w:pPr>
      <w:r w:rsidRPr="002266D8">
        <w:rPr>
          <w:rFonts w:ascii="Times New Roman CYR" w:hAnsi="Times New Roman CYR"/>
          <w:sz w:val="28"/>
          <w:szCs w:val="20"/>
        </w:rPr>
        <w:t>15. Члены Рабочей группы вправе высказывать мнения, задавать вопросы, вносить предложения по вопросам, отнесенным к компетенции Рабочей группы, предлагать проведение по ним голосования.</w:t>
      </w:r>
    </w:p>
    <w:p w:rsidR="002266D8" w:rsidRDefault="002266D8" w:rsidP="00B13176">
      <w:pPr>
        <w:ind w:firstLine="709"/>
        <w:jc w:val="both"/>
        <w:rPr>
          <w:rFonts w:ascii="Times New Roman CYR" w:hAnsi="Times New Roman CYR"/>
          <w:sz w:val="28"/>
          <w:szCs w:val="20"/>
        </w:rPr>
      </w:pPr>
      <w:r w:rsidRPr="002266D8">
        <w:rPr>
          <w:rFonts w:ascii="Times New Roman CYR" w:hAnsi="Times New Roman CYR"/>
          <w:sz w:val="28"/>
          <w:szCs w:val="20"/>
        </w:rPr>
        <w:t>16. В случае необходимости руководитель Рабочей группы приглашает на заседание специалистов или экспертов для дачи пояснений и заключений по вопросам соблюдения порядка и правил проведения предвыборной агитации.</w:t>
      </w:r>
    </w:p>
    <w:p w:rsidR="002266D8" w:rsidRDefault="002266D8" w:rsidP="002266D8">
      <w:pPr>
        <w:jc w:val="both"/>
        <w:rPr>
          <w:rFonts w:ascii="Times New Roman CYR" w:hAnsi="Times New Roman CYR"/>
          <w:sz w:val="28"/>
          <w:szCs w:val="20"/>
        </w:rPr>
      </w:pPr>
    </w:p>
    <w:sectPr w:rsidR="002266D8" w:rsidSect="00B13176">
      <w:pgSz w:w="11907" w:h="16840" w:code="9"/>
      <w:pgMar w:top="142" w:right="709" w:bottom="851" w:left="1531" w:header="720" w:footer="720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F53116"/>
    <w:multiLevelType w:val="hybridMultilevel"/>
    <w:tmpl w:val="8B32A20C"/>
    <w:lvl w:ilvl="0" w:tplc="538237F4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15B1A58"/>
    <w:multiLevelType w:val="hybridMultilevel"/>
    <w:tmpl w:val="41B418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1B323C"/>
    <w:multiLevelType w:val="hybridMultilevel"/>
    <w:tmpl w:val="55425E5E"/>
    <w:lvl w:ilvl="0" w:tplc="98B020DE">
      <w:start w:val="1"/>
      <w:numFmt w:val="decimal"/>
      <w:lvlText w:val="%1."/>
      <w:lvlJc w:val="left"/>
      <w:pPr>
        <w:tabs>
          <w:tab w:val="num" w:pos="1764"/>
        </w:tabs>
        <w:ind w:left="1764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64"/>
        </w:tabs>
        <w:ind w:left="17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84"/>
        </w:tabs>
        <w:ind w:left="24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04"/>
        </w:tabs>
        <w:ind w:left="32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24"/>
        </w:tabs>
        <w:ind w:left="39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44"/>
        </w:tabs>
        <w:ind w:left="46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64"/>
        </w:tabs>
        <w:ind w:left="53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84"/>
        </w:tabs>
        <w:ind w:left="60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04"/>
        </w:tabs>
        <w:ind w:left="6804" w:hanging="180"/>
      </w:pPr>
    </w:lvl>
  </w:abstractNum>
  <w:abstractNum w:abstractNumId="3" w15:restartNumberingAfterBreak="0">
    <w:nsid w:val="42086E98"/>
    <w:multiLevelType w:val="hybridMultilevel"/>
    <w:tmpl w:val="213C7E3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46CB17E9"/>
    <w:multiLevelType w:val="hybridMultilevel"/>
    <w:tmpl w:val="DAE4DE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4DB2D51"/>
    <w:multiLevelType w:val="hybridMultilevel"/>
    <w:tmpl w:val="376EF726"/>
    <w:lvl w:ilvl="0" w:tplc="682C0140">
      <w:start w:val="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787603A"/>
    <w:multiLevelType w:val="hybridMultilevel"/>
    <w:tmpl w:val="A3545AA4"/>
    <w:lvl w:ilvl="0" w:tplc="51B4D0C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7A5968B1"/>
    <w:multiLevelType w:val="hybridMultilevel"/>
    <w:tmpl w:val="D834D85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DEC0C5A"/>
    <w:multiLevelType w:val="hybridMultilevel"/>
    <w:tmpl w:val="376EF726"/>
    <w:lvl w:ilvl="0" w:tplc="682C0140">
      <w:start w:val="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E1E07C9"/>
    <w:multiLevelType w:val="hybridMultilevel"/>
    <w:tmpl w:val="16EC9EF2"/>
    <w:lvl w:ilvl="0" w:tplc="BD50254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F292E2B"/>
    <w:multiLevelType w:val="hybridMultilevel"/>
    <w:tmpl w:val="7DD0FAE6"/>
    <w:lvl w:ilvl="0" w:tplc="2F7868FA">
      <w:start w:val="1"/>
      <w:numFmt w:val="decimal"/>
      <w:lvlText w:val="%1."/>
      <w:lvlJc w:val="left"/>
      <w:pPr>
        <w:tabs>
          <w:tab w:val="num" w:pos="531"/>
        </w:tabs>
        <w:ind w:left="53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0"/>
  </w:num>
  <w:num w:numId="3">
    <w:abstractNumId w:val="0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3"/>
  </w:num>
  <w:num w:numId="9">
    <w:abstractNumId w:val="9"/>
  </w:num>
  <w:num w:numId="10">
    <w:abstractNumId w:val="6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drawingGridHorizontalSpacing w:val="57"/>
  <w:drawingGridVerticalSpacing w:val="91"/>
  <w:displayHorizontalDrawingGridEvery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5350"/>
    <w:rsid w:val="000124EE"/>
    <w:rsid w:val="0003580C"/>
    <w:rsid w:val="00051875"/>
    <w:rsid w:val="00056258"/>
    <w:rsid w:val="00084D5F"/>
    <w:rsid w:val="0008605B"/>
    <w:rsid w:val="00097791"/>
    <w:rsid w:val="000C6FC5"/>
    <w:rsid w:val="000E324C"/>
    <w:rsid w:val="000F44C3"/>
    <w:rsid w:val="001263AC"/>
    <w:rsid w:val="001309D4"/>
    <w:rsid w:val="00131AEA"/>
    <w:rsid w:val="00146C0D"/>
    <w:rsid w:val="00152240"/>
    <w:rsid w:val="001765A2"/>
    <w:rsid w:val="001766A0"/>
    <w:rsid w:val="00194223"/>
    <w:rsid w:val="001D23E6"/>
    <w:rsid w:val="001D2536"/>
    <w:rsid w:val="00215350"/>
    <w:rsid w:val="00215E91"/>
    <w:rsid w:val="00225FB1"/>
    <w:rsid w:val="002266D8"/>
    <w:rsid w:val="002409F1"/>
    <w:rsid w:val="00244738"/>
    <w:rsid w:val="00250779"/>
    <w:rsid w:val="00256F23"/>
    <w:rsid w:val="00257798"/>
    <w:rsid w:val="00277CC0"/>
    <w:rsid w:val="002859E8"/>
    <w:rsid w:val="00287F7B"/>
    <w:rsid w:val="002C27AF"/>
    <w:rsid w:val="002D04D6"/>
    <w:rsid w:val="002F527A"/>
    <w:rsid w:val="00321AFE"/>
    <w:rsid w:val="003244C5"/>
    <w:rsid w:val="003313D2"/>
    <w:rsid w:val="00361023"/>
    <w:rsid w:val="0036428E"/>
    <w:rsid w:val="00383279"/>
    <w:rsid w:val="00395165"/>
    <w:rsid w:val="003D175B"/>
    <w:rsid w:val="00414DAF"/>
    <w:rsid w:val="004507BA"/>
    <w:rsid w:val="00453A16"/>
    <w:rsid w:val="00482930"/>
    <w:rsid w:val="00493F2D"/>
    <w:rsid w:val="00494369"/>
    <w:rsid w:val="004A347D"/>
    <w:rsid w:val="004B44AC"/>
    <w:rsid w:val="004B6092"/>
    <w:rsid w:val="004D7B6F"/>
    <w:rsid w:val="0050541D"/>
    <w:rsid w:val="00515453"/>
    <w:rsid w:val="00523FDF"/>
    <w:rsid w:val="00532DDF"/>
    <w:rsid w:val="00555A93"/>
    <w:rsid w:val="00584945"/>
    <w:rsid w:val="00587B32"/>
    <w:rsid w:val="005A3DCB"/>
    <w:rsid w:val="005C3A1A"/>
    <w:rsid w:val="005D0582"/>
    <w:rsid w:val="005E376C"/>
    <w:rsid w:val="005E4475"/>
    <w:rsid w:val="006138E9"/>
    <w:rsid w:val="006156EA"/>
    <w:rsid w:val="00625092"/>
    <w:rsid w:val="006667F7"/>
    <w:rsid w:val="006763D3"/>
    <w:rsid w:val="006764D8"/>
    <w:rsid w:val="0068183E"/>
    <w:rsid w:val="006A1D83"/>
    <w:rsid w:val="006C27CF"/>
    <w:rsid w:val="006D4641"/>
    <w:rsid w:val="006D7DC6"/>
    <w:rsid w:val="0071221D"/>
    <w:rsid w:val="00716837"/>
    <w:rsid w:val="00726511"/>
    <w:rsid w:val="007354F4"/>
    <w:rsid w:val="00745BA5"/>
    <w:rsid w:val="007506AB"/>
    <w:rsid w:val="00756C6D"/>
    <w:rsid w:val="007650A6"/>
    <w:rsid w:val="00766160"/>
    <w:rsid w:val="00780F3F"/>
    <w:rsid w:val="007941C3"/>
    <w:rsid w:val="0079691B"/>
    <w:rsid w:val="007A1F18"/>
    <w:rsid w:val="007B2F09"/>
    <w:rsid w:val="007C1615"/>
    <w:rsid w:val="007D5DA8"/>
    <w:rsid w:val="007D6859"/>
    <w:rsid w:val="007F5D7F"/>
    <w:rsid w:val="00803498"/>
    <w:rsid w:val="00815882"/>
    <w:rsid w:val="00834295"/>
    <w:rsid w:val="00837D31"/>
    <w:rsid w:val="0087768E"/>
    <w:rsid w:val="00890C0A"/>
    <w:rsid w:val="008B357F"/>
    <w:rsid w:val="008C6530"/>
    <w:rsid w:val="008D2B05"/>
    <w:rsid w:val="008D5D66"/>
    <w:rsid w:val="00901149"/>
    <w:rsid w:val="00907835"/>
    <w:rsid w:val="009208D0"/>
    <w:rsid w:val="00922BBA"/>
    <w:rsid w:val="00950A28"/>
    <w:rsid w:val="00953219"/>
    <w:rsid w:val="009569EE"/>
    <w:rsid w:val="0095740D"/>
    <w:rsid w:val="00957C56"/>
    <w:rsid w:val="00966CE9"/>
    <w:rsid w:val="009904CE"/>
    <w:rsid w:val="009C022F"/>
    <w:rsid w:val="009C462A"/>
    <w:rsid w:val="009E6BFE"/>
    <w:rsid w:val="00A1510A"/>
    <w:rsid w:val="00A156DE"/>
    <w:rsid w:val="00A178C5"/>
    <w:rsid w:val="00A24183"/>
    <w:rsid w:val="00A36748"/>
    <w:rsid w:val="00A43A69"/>
    <w:rsid w:val="00A8664F"/>
    <w:rsid w:val="00AC603B"/>
    <w:rsid w:val="00AE1C1A"/>
    <w:rsid w:val="00AF27F0"/>
    <w:rsid w:val="00B13176"/>
    <w:rsid w:val="00B210E8"/>
    <w:rsid w:val="00B52709"/>
    <w:rsid w:val="00B749ED"/>
    <w:rsid w:val="00B74E54"/>
    <w:rsid w:val="00B86E39"/>
    <w:rsid w:val="00B964BE"/>
    <w:rsid w:val="00BC1D73"/>
    <w:rsid w:val="00BC34A8"/>
    <w:rsid w:val="00BE5DAA"/>
    <w:rsid w:val="00BE71E5"/>
    <w:rsid w:val="00C108F7"/>
    <w:rsid w:val="00C4696C"/>
    <w:rsid w:val="00C55DB6"/>
    <w:rsid w:val="00C738BC"/>
    <w:rsid w:val="00C83846"/>
    <w:rsid w:val="00C87608"/>
    <w:rsid w:val="00C97548"/>
    <w:rsid w:val="00CA1D1A"/>
    <w:rsid w:val="00CA52CB"/>
    <w:rsid w:val="00CD0491"/>
    <w:rsid w:val="00CF1826"/>
    <w:rsid w:val="00CF5206"/>
    <w:rsid w:val="00D21CA9"/>
    <w:rsid w:val="00D3572B"/>
    <w:rsid w:val="00DB7A1C"/>
    <w:rsid w:val="00DF2ABA"/>
    <w:rsid w:val="00E14989"/>
    <w:rsid w:val="00E218A1"/>
    <w:rsid w:val="00E27C2F"/>
    <w:rsid w:val="00E30D59"/>
    <w:rsid w:val="00E31BAE"/>
    <w:rsid w:val="00E3220B"/>
    <w:rsid w:val="00E41ADC"/>
    <w:rsid w:val="00E75C5E"/>
    <w:rsid w:val="00E8387E"/>
    <w:rsid w:val="00EA54E6"/>
    <w:rsid w:val="00EB22AC"/>
    <w:rsid w:val="00EC5161"/>
    <w:rsid w:val="00EC591E"/>
    <w:rsid w:val="00ED1730"/>
    <w:rsid w:val="00ED3E1F"/>
    <w:rsid w:val="00F123A2"/>
    <w:rsid w:val="00F372BA"/>
    <w:rsid w:val="00F65FEB"/>
    <w:rsid w:val="00F70FDE"/>
    <w:rsid w:val="00F72B7A"/>
    <w:rsid w:val="00F877F8"/>
    <w:rsid w:val="00F92E5E"/>
    <w:rsid w:val="00F95853"/>
    <w:rsid w:val="00F961DF"/>
    <w:rsid w:val="00FA765C"/>
    <w:rsid w:val="00FB5A56"/>
    <w:rsid w:val="00FC64F2"/>
    <w:rsid w:val="00FD17D8"/>
    <w:rsid w:val="00FF04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A10BA45-319D-4CF9-8175-6A8142216C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66D8"/>
    <w:rPr>
      <w:sz w:val="24"/>
      <w:szCs w:val="24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rFonts w:ascii="Times New Roman CYR" w:hAnsi="Times New Roman CYR"/>
      <w:sz w:val="28"/>
      <w:szCs w:val="20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Times New Roman CYR" w:hAnsi="Times New Roman CYR"/>
      <w:b/>
      <w:bCs/>
    </w:rPr>
  </w:style>
  <w:style w:type="paragraph" w:styleId="3">
    <w:name w:val="heading 3"/>
    <w:basedOn w:val="a"/>
    <w:next w:val="a"/>
    <w:qFormat/>
    <w:pPr>
      <w:keepNext/>
      <w:ind w:firstLine="709"/>
      <w:jc w:val="both"/>
      <w:outlineLvl w:val="2"/>
    </w:pPr>
    <w:rPr>
      <w:b/>
      <w:bCs/>
    </w:rPr>
  </w:style>
  <w:style w:type="paragraph" w:styleId="4">
    <w:name w:val="heading 4"/>
    <w:basedOn w:val="a"/>
    <w:next w:val="a"/>
    <w:qFormat/>
    <w:pPr>
      <w:keepNext/>
      <w:spacing w:line="360" w:lineRule="auto"/>
      <w:ind w:left="709"/>
      <w:jc w:val="both"/>
      <w:outlineLvl w:val="3"/>
    </w:pPr>
    <w:rPr>
      <w:sz w:val="28"/>
      <w:szCs w:val="20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b/>
      <w:bCs/>
      <w:sz w:val="32"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pPr>
      <w:ind w:left="-57" w:right="-106" w:firstLine="57"/>
      <w:jc w:val="center"/>
    </w:pPr>
    <w:rPr>
      <w:rFonts w:ascii="Times New Roman CYR" w:hAnsi="Times New Roman CYR"/>
      <w:b/>
      <w:sz w:val="34"/>
    </w:rPr>
  </w:style>
  <w:style w:type="paragraph" w:styleId="a4">
    <w:name w:val="Body Text"/>
    <w:basedOn w:val="a"/>
    <w:link w:val="a5"/>
    <w:pPr>
      <w:tabs>
        <w:tab w:val="left" w:pos="7938"/>
      </w:tabs>
      <w:jc w:val="center"/>
    </w:pPr>
    <w:rPr>
      <w:rFonts w:ascii="Times New Roman CYR" w:hAnsi="Times New Roman CYR"/>
      <w:sz w:val="28"/>
      <w:szCs w:val="20"/>
      <w:lang w:val="x-none" w:eastAsia="x-none"/>
    </w:rPr>
  </w:style>
  <w:style w:type="paragraph" w:styleId="30">
    <w:name w:val="Body Text Indent 3"/>
    <w:basedOn w:val="a"/>
    <w:link w:val="31"/>
    <w:semiHidden/>
    <w:pPr>
      <w:spacing w:line="360" w:lineRule="auto"/>
      <w:ind w:left="3933"/>
      <w:jc w:val="center"/>
    </w:pPr>
    <w:rPr>
      <w:rFonts w:ascii="Times New Roman CYR" w:hAnsi="Times New Roman CYR"/>
      <w:sz w:val="28"/>
      <w:lang w:val="x-none" w:eastAsia="x-none"/>
    </w:rPr>
  </w:style>
  <w:style w:type="paragraph" w:styleId="20">
    <w:name w:val="Body Text 2"/>
    <w:basedOn w:val="a"/>
    <w:semiHidden/>
    <w:pPr>
      <w:tabs>
        <w:tab w:val="left" w:pos="7088"/>
      </w:tabs>
    </w:pPr>
    <w:rPr>
      <w:szCs w:val="20"/>
    </w:rPr>
  </w:style>
  <w:style w:type="paragraph" w:styleId="21">
    <w:name w:val="Body Text Indent 2"/>
    <w:basedOn w:val="a"/>
    <w:semiHidden/>
    <w:pPr>
      <w:spacing w:line="360" w:lineRule="auto"/>
      <w:ind w:firstLine="709"/>
      <w:jc w:val="both"/>
    </w:pPr>
    <w:rPr>
      <w:sz w:val="28"/>
    </w:rPr>
  </w:style>
  <w:style w:type="paragraph" w:styleId="32">
    <w:name w:val="Body Text 3"/>
    <w:basedOn w:val="a"/>
    <w:link w:val="33"/>
    <w:semiHidden/>
    <w:pPr>
      <w:jc w:val="center"/>
    </w:pPr>
    <w:rPr>
      <w:b/>
      <w:bCs/>
      <w:sz w:val="32"/>
      <w:lang w:val="x-none" w:eastAsia="x-none"/>
    </w:rPr>
  </w:style>
  <w:style w:type="paragraph" w:styleId="a6">
    <w:name w:val="Body Text Indent"/>
    <w:basedOn w:val="a"/>
    <w:link w:val="a7"/>
    <w:semiHidden/>
    <w:pPr>
      <w:ind w:firstLine="709"/>
      <w:jc w:val="both"/>
    </w:pPr>
    <w:rPr>
      <w:lang w:val="x-none" w:eastAsia="x-none"/>
    </w:rPr>
  </w:style>
  <w:style w:type="paragraph" w:styleId="a8">
    <w:name w:val="Balloon Text"/>
    <w:basedOn w:val="a"/>
    <w:link w:val="a9"/>
    <w:uiPriority w:val="99"/>
    <w:semiHidden/>
    <w:unhideWhenUsed/>
    <w:rsid w:val="009904CE"/>
    <w:rPr>
      <w:rFonts w:ascii="Tahoma" w:hAnsi="Tahoma"/>
      <w:sz w:val="16"/>
      <w:szCs w:val="16"/>
      <w:lang w:val="x-none" w:eastAsia="x-none"/>
    </w:rPr>
  </w:style>
  <w:style w:type="character" w:customStyle="1" w:styleId="a9">
    <w:name w:val="Текст выноски Знак"/>
    <w:link w:val="a8"/>
    <w:uiPriority w:val="99"/>
    <w:semiHidden/>
    <w:rsid w:val="009904CE"/>
    <w:rPr>
      <w:rFonts w:ascii="Tahoma" w:hAnsi="Tahoma" w:cs="Tahoma"/>
      <w:sz w:val="16"/>
      <w:szCs w:val="16"/>
    </w:rPr>
  </w:style>
  <w:style w:type="character" w:customStyle="1" w:styleId="a5">
    <w:name w:val="Основной текст Знак"/>
    <w:link w:val="a4"/>
    <w:rsid w:val="006667F7"/>
    <w:rPr>
      <w:rFonts w:ascii="Times New Roman CYR" w:hAnsi="Times New Roman CYR"/>
      <w:sz w:val="28"/>
    </w:rPr>
  </w:style>
  <w:style w:type="character" w:customStyle="1" w:styleId="33">
    <w:name w:val="Основной текст 3 Знак"/>
    <w:link w:val="32"/>
    <w:semiHidden/>
    <w:rsid w:val="00F877F8"/>
    <w:rPr>
      <w:b/>
      <w:bCs/>
      <w:sz w:val="32"/>
      <w:szCs w:val="24"/>
    </w:rPr>
  </w:style>
  <w:style w:type="paragraph" w:customStyle="1" w:styleId="aa">
    <w:name w:val="Рабочий"/>
    <w:basedOn w:val="a"/>
    <w:rsid w:val="007F5D7F"/>
    <w:pPr>
      <w:spacing w:line="360" w:lineRule="auto"/>
      <w:ind w:firstLine="709"/>
      <w:jc w:val="both"/>
    </w:pPr>
    <w:rPr>
      <w:szCs w:val="20"/>
    </w:rPr>
  </w:style>
  <w:style w:type="character" w:customStyle="1" w:styleId="31">
    <w:name w:val="Основной текст с отступом 3 Знак"/>
    <w:link w:val="30"/>
    <w:semiHidden/>
    <w:rsid w:val="00CD0491"/>
    <w:rPr>
      <w:rFonts w:ascii="Times New Roman CYR" w:hAnsi="Times New Roman CYR"/>
      <w:sz w:val="28"/>
      <w:szCs w:val="24"/>
    </w:rPr>
  </w:style>
  <w:style w:type="character" w:customStyle="1" w:styleId="a7">
    <w:name w:val="Основной текст с отступом Знак"/>
    <w:link w:val="a6"/>
    <w:semiHidden/>
    <w:rsid w:val="00CD0491"/>
    <w:rPr>
      <w:sz w:val="24"/>
      <w:szCs w:val="24"/>
    </w:rPr>
  </w:style>
  <w:style w:type="table" w:styleId="ab">
    <w:name w:val="Table Grid"/>
    <w:basedOn w:val="a1"/>
    <w:uiPriority w:val="59"/>
    <w:rsid w:val="00F958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037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2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5</Pages>
  <Words>1169</Words>
  <Characters>9359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10507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cp:lastModifiedBy>User</cp:lastModifiedBy>
  <cp:revision>3</cp:revision>
  <cp:lastPrinted>2017-12-11T13:13:00Z</cp:lastPrinted>
  <dcterms:created xsi:type="dcterms:W3CDTF">2023-12-28T07:25:00Z</dcterms:created>
  <dcterms:modified xsi:type="dcterms:W3CDTF">2023-12-28T07:47:00Z</dcterms:modified>
</cp:coreProperties>
</file>