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86C" w:rsidRDefault="00792C36">
      <w:pPr>
        <w:ind w:left="-57" w:right="-106"/>
        <w:jc w:val="center"/>
        <w:rPr>
          <w:rFonts w:ascii="Times New Roman CYR" w:hAnsi="Times New Roman CYR"/>
          <w:b/>
          <w:sz w:val="28"/>
        </w:rPr>
      </w:pPr>
      <w:r>
        <w:rPr>
          <w:noProof/>
        </w:rPr>
        <w:drawing>
          <wp:inline distT="0" distB="0" distL="0" distR="0">
            <wp:extent cx="724535" cy="724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4535" cy="724535"/>
                    </a:xfrm>
                    <a:prstGeom prst="rect">
                      <a:avLst/>
                    </a:prstGeom>
                    <a:noFill/>
                    <a:ln>
                      <a:noFill/>
                    </a:ln>
                  </pic:spPr>
                </pic:pic>
              </a:graphicData>
            </a:graphic>
          </wp:inline>
        </w:drawing>
      </w:r>
    </w:p>
    <w:p w:rsidR="000F586C" w:rsidRDefault="000F586C">
      <w:pPr>
        <w:ind w:left="-57" w:right="-106"/>
        <w:jc w:val="center"/>
        <w:rPr>
          <w:rFonts w:ascii="Times New Roman CYR" w:hAnsi="Times New Roman CYR"/>
          <w:b/>
          <w:sz w:val="28"/>
        </w:rPr>
      </w:pPr>
    </w:p>
    <w:p w:rsidR="000F586C" w:rsidRDefault="000F586C">
      <w:pPr>
        <w:ind w:left="-57" w:right="-106"/>
        <w:jc w:val="center"/>
        <w:rPr>
          <w:rFonts w:ascii="Times New Roman CYR" w:hAnsi="Times New Roman CYR"/>
          <w:b/>
          <w:sz w:val="28"/>
        </w:rPr>
      </w:pPr>
      <w:r>
        <w:rPr>
          <w:rFonts w:ascii="Times New Roman CYR" w:hAnsi="Times New Roman CYR"/>
          <w:b/>
          <w:sz w:val="28"/>
        </w:rPr>
        <w:t>ТЕРРИТОРИАЛЬНАЯ ИЗБИРАТЕЛЬНАЯ КОМИССИЯ</w:t>
      </w:r>
    </w:p>
    <w:p w:rsidR="000F586C" w:rsidRDefault="000F586C">
      <w:pPr>
        <w:ind w:left="-57" w:right="-106"/>
        <w:jc w:val="center"/>
        <w:rPr>
          <w:rFonts w:ascii="Times New Roman CYR" w:hAnsi="Times New Roman CYR"/>
          <w:b/>
          <w:sz w:val="28"/>
          <w:szCs w:val="20"/>
        </w:rPr>
      </w:pPr>
      <w:r>
        <w:rPr>
          <w:rFonts w:ascii="Times New Roman CYR" w:hAnsi="Times New Roman CYR"/>
          <w:b/>
          <w:sz w:val="28"/>
        </w:rPr>
        <w:t xml:space="preserve"> ЗЕРНОГРАДСКОГО РАЙОНА РОСТОВСКОЙ ОБЛАСТИ</w:t>
      </w:r>
    </w:p>
    <w:p w:rsidR="000F586C" w:rsidRDefault="000F586C">
      <w:pPr>
        <w:jc w:val="center"/>
        <w:rPr>
          <w:rFonts w:ascii="Times New Roman CYR" w:hAnsi="Times New Roman CYR"/>
          <w:b/>
          <w:sz w:val="28"/>
          <w:szCs w:val="20"/>
        </w:rPr>
      </w:pPr>
    </w:p>
    <w:p w:rsidR="000F586C" w:rsidRDefault="000F586C">
      <w:pPr>
        <w:pStyle w:val="1"/>
        <w:jc w:val="center"/>
        <w:rPr>
          <w:bCs/>
          <w:spacing w:val="60"/>
          <w:sz w:val="28"/>
        </w:rPr>
      </w:pPr>
      <w:r>
        <w:rPr>
          <w:bCs/>
          <w:spacing w:val="60"/>
          <w:sz w:val="28"/>
        </w:rPr>
        <w:t>ПОСТАНОВЛЕНИЕ</w:t>
      </w:r>
    </w:p>
    <w:p w:rsidR="000F586C" w:rsidRDefault="000F586C">
      <w:pPr>
        <w:rPr>
          <w:rFonts w:ascii="Times New Roman CYR" w:hAnsi="Times New Roman CYR"/>
          <w:b/>
          <w:bCs/>
          <w:spacing w:val="60"/>
          <w:sz w:val="28"/>
          <w:szCs w:val="20"/>
        </w:rPr>
      </w:pPr>
    </w:p>
    <w:p w:rsidR="000F586C" w:rsidRDefault="00BC2FF8">
      <w:pPr>
        <w:jc w:val="center"/>
        <w:rPr>
          <w:rFonts w:ascii="Times New Roman CYR" w:hAnsi="Times New Roman CYR"/>
          <w:sz w:val="28"/>
          <w:szCs w:val="20"/>
        </w:rPr>
      </w:pPr>
      <w:r>
        <w:rPr>
          <w:rFonts w:ascii="Times New Roman CYR" w:hAnsi="Times New Roman CYR"/>
          <w:sz w:val="28"/>
        </w:rPr>
        <w:t>25 июн</w:t>
      </w:r>
      <w:r w:rsidR="00312CC0">
        <w:rPr>
          <w:rFonts w:ascii="Times New Roman CYR" w:hAnsi="Times New Roman CYR"/>
          <w:sz w:val="28"/>
        </w:rPr>
        <w:t>я</w:t>
      </w:r>
      <w:r w:rsidR="008B4648">
        <w:rPr>
          <w:rFonts w:ascii="Times New Roman CYR" w:hAnsi="Times New Roman CYR"/>
          <w:sz w:val="28"/>
        </w:rPr>
        <w:t xml:space="preserve"> 2021</w:t>
      </w:r>
      <w:r w:rsidR="00B1498F">
        <w:rPr>
          <w:rFonts w:ascii="Times New Roman CYR" w:hAnsi="Times New Roman CYR"/>
          <w:sz w:val="28"/>
        </w:rPr>
        <w:t xml:space="preserve"> г</w:t>
      </w:r>
      <w:r w:rsidR="000F586C">
        <w:rPr>
          <w:rFonts w:ascii="Times New Roman CYR" w:hAnsi="Times New Roman CYR"/>
          <w:sz w:val="28"/>
        </w:rPr>
        <w:t xml:space="preserve">.     </w:t>
      </w:r>
      <w:r w:rsidR="00EB06AC">
        <w:rPr>
          <w:rFonts w:ascii="Times New Roman CYR" w:hAnsi="Times New Roman CYR"/>
          <w:sz w:val="28"/>
        </w:rPr>
        <w:t xml:space="preserve">                                                   </w:t>
      </w:r>
      <w:r w:rsidR="000F586C">
        <w:rPr>
          <w:rFonts w:ascii="Times New Roman CYR" w:hAnsi="Times New Roman CYR"/>
          <w:sz w:val="28"/>
        </w:rPr>
        <w:t xml:space="preserve">        </w:t>
      </w:r>
      <w:r w:rsidR="00FF457E">
        <w:rPr>
          <w:rFonts w:ascii="Times New Roman CYR" w:hAnsi="Times New Roman CYR"/>
          <w:sz w:val="28"/>
        </w:rPr>
        <w:t xml:space="preserve">             № </w:t>
      </w:r>
      <w:r w:rsidR="004F224A">
        <w:rPr>
          <w:rFonts w:ascii="Times New Roman CYR" w:hAnsi="Times New Roman CYR"/>
          <w:sz w:val="28"/>
        </w:rPr>
        <w:t>13-9</w:t>
      </w:r>
    </w:p>
    <w:p w:rsidR="000F586C" w:rsidRDefault="000F586C">
      <w:pPr>
        <w:pStyle w:val="a3"/>
        <w:tabs>
          <w:tab w:val="left" w:pos="708"/>
        </w:tabs>
        <w:jc w:val="center"/>
        <w:rPr>
          <w:b w:val="0"/>
          <w:bCs/>
          <w:sz w:val="28"/>
        </w:rPr>
      </w:pPr>
      <w:r>
        <w:rPr>
          <w:b w:val="0"/>
          <w:bCs/>
          <w:sz w:val="28"/>
        </w:rPr>
        <w:t>г.Зерноград</w:t>
      </w:r>
    </w:p>
    <w:p w:rsidR="006D5B70" w:rsidRDefault="006D5B70" w:rsidP="00A9455A">
      <w:pPr>
        <w:rPr>
          <w:szCs w:val="20"/>
        </w:rPr>
      </w:pPr>
    </w:p>
    <w:p w:rsidR="00A9455A" w:rsidRPr="00A724B5" w:rsidRDefault="004F224A" w:rsidP="004F224A">
      <w:pPr>
        <w:ind w:left="2126" w:right="1985"/>
        <w:jc w:val="both"/>
        <w:rPr>
          <w:b/>
          <w:sz w:val="28"/>
          <w:szCs w:val="28"/>
        </w:rPr>
      </w:pPr>
      <w:bookmarkStart w:id="0" w:name="_GoBack"/>
      <w:r w:rsidRPr="004F224A">
        <w:rPr>
          <w:b/>
          <w:sz w:val="28"/>
        </w:rPr>
        <w:t xml:space="preserve">О Рабочей группе Территориальной избирательной комиссии </w:t>
      </w:r>
      <w:r>
        <w:rPr>
          <w:b/>
          <w:sz w:val="28"/>
        </w:rPr>
        <w:t>Зерноградского района</w:t>
      </w:r>
      <w:r w:rsidRPr="004F224A">
        <w:rPr>
          <w:b/>
          <w:sz w:val="28"/>
        </w:rPr>
        <w:t xml:space="preserve"> по информационным спорам и иным вопросам информационного обеспечения выборов</w:t>
      </w:r>
      <w:bookmarkEnd w:id="0"/>
    </w:p>
    <w:p w:rsidR="005F2B46" w:rsidRPr="00A9455A" w:rsidRDefault="005F2B46" w:rsidP="00A9455A">
      <w:pPr>
        <w:rPr>
          <w:szCs w:val="20"/>
        </w:rPr>
      </w:pPr>
    </w:p>
    <w:p w:rsidR="005F2B46" w:rsidRDefault="004F224A" w:rsidP="00C16C88">
      <w:pPr>
        <w:suppressAutoHyphens/>
        <w:ind w:right="176" w:firstLine="709"/>
        <w:jc w:val="both"/>
        <w:rPr>
          <w:sz w:val="28"/>
          <w:szCs w:val="28"/>
        </w:rPr>
      </w:pPr>
      <w:r w:rsidRPr="004F224A">
        <w:rPr>
          <w:sz w:val="28"/>
          <w:szCs w:val="28"/>
        </w:rPr>
        <w:t xml:space="preserve">В соответствии с пунктом 9 статьи 26 Федерального закона </w:t>
      </w:r>
      <w:r w:rsidRPr="004F224A">
        <w:rPr>
          <w:sz w:val="28"/>
          <w:szCs w:val="28"/>
        </w:rPr>
        <w:br/>
        <w:t xml:space="preserve">от 12.06.2002 № 67-ФЗ «Об основных гарантиях избирательных прав и права на участие в референдуме граждан Российской Федерации», частью 13 </w:t>
      </w:r>
      <w:r w:rsidRPr="004F224A">
        <w:rPr>
          <w:sz w:val="28"/>
          <w:szCs w:val="28"/>
        </w:rPr>
        <w:br/>
        <w:t xml:space="preserve">статьи 17 Областного закона от 12.05.2016 № 525-ЗС «О выборах </w:t>
      </w:r>
      <w:r w:rsidRPr="004F224A">
        <w:rPr>
          <w:sz w:val="28"/>
          <w:szCs w:val="28"/>
        </w:rPr>
        <w:br/>
        <w:t xml:space="preserve">и референдумах в Ростовской области», в целях реализации полномочий Территориальной избирательной комиссии Зерноградского района по контролю за соблюдением участниками избирательного процесса порядка и правил информирования избирателей, проведения предвыборной агитации </w:t>
      </w:r>
      <w:r w:rsidRPr="004F224A">
        <w:rPr>
          <w:sz w:val="28"/>
          <w:szCs w:val="28"/>
        </w:rPr>
        <w:br/>
        <w:t>на территории Зерноградского района Ростовской области</w:t>
      </w:r>
      <w:r w:rsidR="00C66B33">
        <w:rPr>
          <w:sz w:val="28"/>
          <w:szCs w:val="28"/>
        </w:rPr>
        <w:t xml:space="preserve">. </w:t>
      </w:r>
    </w:p>
    <w:p w:rsidR="005F2B46" w:rsidRPr="00327731" w:rsidRDefault="005F2B46" w:rsidP="00C16C88">
      <w:pPr>
        <w:suppressAutoHyphens/>
        <w:rPr>
          <w:sz w:val="22"/>
          <w:szCs w:val="22"/>
        </w:rPr>
      </w:pPr>
    </w:p>
    <w:p w:rsidR="005F2B46" w:rsidRPr="00A9455A" w:rsidRDefault="005F2B46" w:rsidP="00EB06AC">
      <w:pPr>
        <w:suppressAutoHyphens/>
        <w:ind w:firstLine="567"/>
        <w:jc w:val="both"/>
        <w:rPr>
          <w:sz w:val="28"/>
          <w:szCs w:val="28"/>
        </w:rPr>
      </w:pPr>
      <w:r w:rsidRPr="005F2B46">
        <w:rPr>
          <w:sz w:val="28"/>
          <w:szCs w:val="28"/>
        </w:rPr>
        <w:t xml:space="preserve">Территориальная избирательная комиссия </w:t>
      </w:r>
      <w:r>
        <w:rPr>
          <w:sz w:val="28"/>
          <w:szCs w:val="28"/>
        </w:rPr>
        <w:t>Зерноградского</w:t>
      </w:r>
      <w:r w:rsidRPr="005F2B46">
        <w:rPr>
          <w:sz w:val="28"/>
          <w:szCs w:val="28"/>
        </w:rPr>
        <w:t xml:space="preserve"> района </w:t>
      </w:r>
      <w:r>
        <w:rPr>
          <w:sz w:val="28"/>
          <w:szCs w:val="28"/>
        </w:rPr>
        <w:t>Ростовской области</w:t>
      </w:r>
      <w:r w:rsidR="00EB06AC">
        <w:rPr>
          <w:sz w:val="28"/>
          <w:szCs w:val="28"/>
        </w:rPr>
        <w:t xml:space="preserve"> </w:t>
      </w:r>
      <w:r w:rsidRPr="00A9455A">
        <w:rPr>
          <w:sz w:val="28"/>
          <w:szCs w:val="28"/>
        </w:rPr>
        <w:t>ПОСТАНОВЛЯЕТ</w:t>
      </w:r>
      <w:r w:rsidR="00A9455A" w:rsidRPr="00A9455A">
        <w:rPr>
          <w:sz w:val="28"/>
          <w:szCs w:val="28"/>
        </w:rPr>
        <w:t>:</w:t>
      </w:r>
    </w:p>
    <w:p w:rsidR="005F2B46" w:rsidRPr="00327731" w:rsidRDefault="005F2B46" w:rsidP="00327731">
      <w:pPr>
        <w:rPr>
          <w:sz w:val="20"/>
          <w:szCs w:val="20"/>
        </w:rPr>
      </w:pPr>
    </w:p>
    <w:p w:rsidR="004F224A" w:rsidRPr="004F224A" w:rsidRDefault="004F224A" w:rsidP="004F224A">
      <w:pPr>
        <w:tabs>
          <w:tab w:val="left" w:pos="142"/>
        </w:tabs>
        <w:spacing w:line="276" w:lineRule="auto"/>
        <w:ind w:firstLine="709"/>
        <w:jc w:val="both"/>
        <w:rPr>
          <w:sz w:val="28"/>
          <w:szCs w:val="28"/>
        </w:rPr>
      </w:pPr>
      <w:r w:rsidRPr="004F224A">
        <w:rPr>
          <w:sz w:val="28"/>
          <w:szCs w:val="28"/>
        </w:rPr>
        <w:t xml:space="preserve">1. Утвердить прилагаемое Положение о Рабочей группе Территориальной избирательной комиссии </w:t>
      </w:r>
      <w:r>
        <w:rPr>
          <w:sz w:val="28"/>
          <w:szCs w:val="28"/>
        </w:rPr>
        <w:t>Зерноградского района</w:t>
      </w:r>
      <w:r w:rsidRPr="004F224A">
        <w:rPr>
          <w:sz w:val="28"/>
          <w:szCs w:val="28"/>
        </w:rPr>
        <w:t xml:space="preserve"> по информационным спорам и иным вопросам информационного обеспечения выборов.</w:t>
      </w:r>
    </w:p>
    <w:p w:rsidR="004F224A" w:rsidRDefault="004F224A" w:rsidP="004F224A">
      <w:pPr>
        <w:tabs>
          <w:tab w:val="left" w:pos="1134"/>
        </w:tabs>
        <w:spacing w:line="276" w:lineRule="auto"/>
        <w:ind w:firstLine="709"/>
        <w:jc w:val="both"/>
        <w:rPr>
          <w:sz w:val="28"/>
          <w:szCs w:val="28"/>
        </w:rPr>
      </w:pPr>
      <w:r w:rsidRPr="004F224A">
        <w:rPr>
          <w:sz w:val="28"/>
          <w:szCs w:val="28"/>
        </w:rPr>
        <w:t xml:space="preserve">2. Признать утратившим силу постановление Территориальной избирательной комиссии </w:t>
      </w:r>
      <w:r>
        <w:rPr>
          <w:sz w:val="28"/>
          <w:szCs w:val="28"/>
        </w:rPr>
        <w:t>Зерноградского района</w:t>
      </w:r>
      <w:r w:rsidRPr="004F224A">
        <w:rPr>
          <w:sz w:val="28"/>
          <w:szCs w:val="28"/>
        </w:rPr>
        <w:t xml:space="preserve"> от </w:t>
      </w:r>
      <w:r>
        <w:rPr>
          <w:sz w:val="28"/>
          <w:szCs w:val="28"/>
        </w:rPr>
        <w:t>27.06.2016 г</w:t>
      </w:r>
      <w:r w:rsidRPr="004F224A">
        <w:rPr>
          <w:sz w:val="28"/>
          <w:szCs w:val="28"/>
        </w:rPr>
        <w:t xml:space="preserve"> № </w:t>
      </w:r>
      <w:r>
        <w:rPr>
          <w:sz w:val="28"/>
          <w:szCs w:val="28"/>
        </w:rPr>
        <w:t>13-3</w:t>
      </w:r>
      <w:r w:rsidRPr="004F224A">
        <w:rPr>
          <w:sz w:val="28"/>
          <w:szCs w:val="28"/>
        </w:rPr>
        <w:t xml:space="preserve"> «О положении об Экспертном совете по оценке агитационных материалов и иным вопросам информационного обеспечения выборов, референдума</w:t>
      </w:r>
      <w:r>
        <w:rPr>
          <w:sz w:val="28"/>
          <w:szCs w:val="28"/>
        </w:rPr>
        <w:t>».</w:t>
      </w:r>
    </w:p>
    <w:p w:rsidR="007703E9" w:rsidRPr="00D00E24" w:rsidRDefault="004F224A" w:rsidP="004F224A">
      <w:pPr>
        <w:tabs>
          <w:tab w:val="left" w:pos="1134"/>
        </w:tabs>
        <w:spacing w:line="276" w:lineRule="auto"/>
        <w:ind w:firstLine="709"/>
        <w:jc w:val="both"/>
        <w:rPr>
          <w:sz w:val="28"/>
          <w:szCs w:val="28"/>
        </w:rPr>
      </w:pPr>
      <w:r>
        <w:rPr>
          <w:sz w:val="28"/>
          <w:szCs w:val="28"/>
        </w:rPr>
        <w:t xml:space="preserve">3. </w:t>
      </w:r>
      <w:proofErr w:type="gramStart"/>
      <w:r w:rsidR="008B4648">
        <w:rPr>
          <w:sz w:val="28"/>
          <w:szCs w:val="28"/>
        </w:rPr>
        <w:t>Разместить</w:t>
      </w:r>
      <w:proofErr w:type="gramEnd"/>
      <w:r w:rsidR="007703E9" w:rsidRPr="00D00E24">
        <w:rPr>
          <w:sz w:val="28"/>
          <w:szCs w:val="28"/>
        </w:rPr>
        <w:t xml:space="preserve"> настоящее постановление </w:t>
      </w:r>
      <w:r w:rsidR="00885D4E">
        <w:rPr>
          <w:sz w:val="28"/>
          <w:szCs w:val="28"/>
        </w:rPr>
        <w:t xml:space="preserve">на официальном </w:t>
      </w:r>
      <w:r w:rsidR="00885D4E" w:rsidRPr="00FA2DE7">
        <w:rPr>
          <w:sz w:val="28"/>
          <w:szCs w:val="28"/>
        </w:rPr>
        <w:t xml:space="preserve">сайте </w:t>
      </w:r>
      <w:r w:rsidR="00885D4E">
        <w:rPr>
          <w:sz w:val="28"/>
          <w:szCs w:val="28"/>
        </w:rPr>
        <w:t xml:space="preserve">ТИК Зерноградского района </w:t>
      </w:r>
      <w:r w:rsidR="00885D4E" w:rsidRPr="00FA2DE7">
        <w:rPr>
          <w:sz w:val="28"/>
          <w:szCs w:val="28"/>
        </w:rPr>
        <w:t xml:space="preserve">Ростовской области в </w:t>
      </w:r>
      <w:r w:rsidR="00885D4E">
        <w:rPr>
          <w:sz w:val="28"/>
          <w:szCs w:val="28"/>
        </w:rPr>
        <w:t xml:space="preserve">информационно-телекоммуникационной </w:t>
      </w:r>
      <w:r w:rsidR="00885D4E" w:rsidRPr="00FA2DE7">
        <w:rPr>
          <w:sz w:val="28"/>
          <w:szCs w:val="28"/>
        </w:rPr>
        <w:t>сети «Интернет»</w:t>
      </w:r>
      <w:r w:rsidR="00885D4E">
        <w:rPr>
          <w:sz w:val="28"/>
          <w:szCs w:val="28"/>
        </w:rPr>
        <w:t>.</w:t>
      </w:r>
    </w:p>
    <w:p w:rsidR="00097936" w:rsidRPr="00097936" w:rsidRDefault="00097936" w:rsidP="00C16C88">
      <w:pPr>
        <w:spacing w:after="120"/>
        <w:rPr>
          <w:bCs/>
          <w:sz w:val="28"/>
          <w:szCs w:val="20"/>
        </w:rPr>
      </w:pPr>
    </w:p>
    <w:p w:rsidR="007703E9" w:rsidRDefault="00097936" w:rsidP="00C16C88">
      <w:pPr>
        <w:spacing w:after="120"/>
        <w:rPr>
          <w:bCs/>
          <w:sz w:val="28"/>
          <w:szCs w:val="20"/>
        </w:rPr>
      </w:pPr>
      <w:r w:rsidRPr="00097936">
        <w:rPr>
          <w:bCs/>
          <w:sz w:val="28"/>
          <w:szCs w:val="20"/>
        </w:rPr>
        <w:t>Председатель комиссии</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t>О. Н. Моисеев</w:t>
      </w:r>
    </w:p>
    <w:p w:rsidR="004F224A" w:rsidRDefault="004F224A" w:rsidP="00C16C88">
      <w:pPr>
        <w:spacing w:after="120"/>
        <w:rPr>
          <w:bCs/>
          <w:sz w:val="28"/>
          <w:szCs w:val="20"/>
        </w:rPr>
      </w:pPr>
    </w:p>
    <w:p w:rsidR="00D25D66" w:rsidRDefault="00097936" w:rsidP="00C16C88">
      <w:pPr>
        <w:spacing w:after="120"/>
        <w:rPr>
          <w:bCs/>
          <w:sz w:val="28"/>
          <w:szCs w:val="20"/>
        </w:rPr>
      </w:pPr>
      <w:r w:rsidRPr="00097936">
        <w:rPr>
          <w:bCs/>
          <w:sz w:val="28"/>
          <w:szCs w:val="20"/>
        </w:rPr>
        <w:t xml:space="preserve">Секретарь комиссии </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00885D4E">
        <w:rPr>
          <w:bCs/>
          <w:sz w:val="28"/>
          <w:szCs w:val="20"/>
        </w:rPr>
        <w:t>М. С. Демченко</w:t>
      </w:r>
    </w:p>
    <w:p w:rsidR="009F6E0B" w:rsidRDefault="009F6E0B" w:rsidP="00BF72FB">
      <w:pPr>
        <w:widowControl w:val="0"/>
        <w:autoSpaceDE w:val="0"/>
        <w:autoSpaceDN w:val="0"/>
        <w:adjustRightInd w:val="0"/>
        <w:jc w:val="center"/>
        <w:rPr>
          <w:b/>
          <w:sz w:val="28"/>
          <w:szCs w:val="28"/>
        </w:rPr>
      </w:pPr>
    </w:p>
    <w:tbl>
      <w:tblPr>
        <w:tblW w:w="9322" w:type="dxa"/>
        <w:tblLook w:val="04A0"/>
      </w:tblPr>
      <w:tblGrid>
        <w:gridCol w:w="4786"/>
        <w:gridCol w:w="4536"/>
      </w:tblGrid>
      <w:tr w:rsidR="004F224A" w:rsidRPr="004F224A" w:rsidTr="00AA1D08">
        <w:tc>
          <w:tcPr>
            <w:tcW w:w="4786" w:type="dxa"/>
          </w:tcPr>
          <w:p w:rsidR="004F224A" w:rsidRPr="004F224A" w:rsidRDefault="004F224A" w:rsidP="004F224A">
            <w:pPr>
              <w:jc w:val="center"/>
              <w:rPr>
                <w:b/>
                <w:sz w:val="22"/>
                <w:szCs w:val="28"/>
                <w:lang w:eastAsia="en-US"/>
              </w:rPr>
            </w:pPr>
          </w:p>
        </w:tc>
        <w:tc>
          <w:tcPr>
            <w:tcW w:w="4536" w:type="dxa"/>
            <w:hideMark/>
          </w:tcPr>
          <w:p w:rsidR="004F224A" w:rsidRPr="004F224A" w:rsidRDefault="004F224A" w:rsidP="004F224A">
            <w:pPr>
              <w:ind w:left="69"/>
              <w:jc w:val="center"/>
              <w:rPr>
                <w:sz w:val="28"/>
                <w:szCs w:val="28"/>
                <w:lang w:eastAsia="en-US"/>
              </w:rPr>
            </w:pPr>
          </w:p>
          <w:p w:rsidR="004F224A" w:rsidRPr="004F224A" w:rsidRDefault="004F224A" w:rsidP="004F224A">
            <w:pPr>
              <w:ind w:left="69"/>
              <w:jc w:val="center"/>
              <w:rPr>
                <w:sz w:val="28"/>
                <w:szCs w:val="28"/>
                <w:lang w:eastAsia="en-US"/>
              </w:rPr>
            </w:pPr>
            <w:r w:rsidRPr="004F224A">
              <w:rPr>
                <w:sz w:val="28"/>
                <w:szCs w:val="28"/>
                <w:lang w:eastAsia="en-US"/>
              </w:rPr>
              <w:t>УТВЕРЖДЕНО</w:t>
            </w:r>
          </w:p>
          <w:p w:rsidR="004F224A" w:rsidRPr="004F224A" w:rsidRDefault="004F224A" w:rsidP="004F224A">
            <w:pPr>
              <w:ind w:left="69"/>
              <w:jc w:val="center"/>
              <w:rPr>
                <w:sz w:val="28"/>
                <w:szCs w:val="28"/>
                <w:lang w:eastAsia="en-US"/>
              </w:rPr>
            </w:pPr>
            <w:r w:rsidRPr="004F224A">
              <w:rPr>
                <w:sz w:val="28"/>
                <w:szCs w:val="28"/>
                <w:lang w:eastAsia="en-US"/>
              </w:rPr>
              <w:t>постановлением Территориальной избирательной комиссии Зерноградского района</w:t>
            </w:r>
          </w:p>
          <w:p w:rsidR="004F224A" w:rsidRPr="004F224A" w:rsidRDefault="004F224A" w:rsidP="004F224A">
            <w:pPr>
              <w:ind w:left="69"/>
              <w:jc w:val="center"/>
              <w:rPr>
                <w:sz w:val="28"/>
                <w:szCs w:val="28"/>
                <w:lang w:eastAsia="en-US"/>
              </w:rPr>
            </w:pPr>
            <w:r w:rsidRPr="004F224A">
              <w:rPr>
                <w:sz w:val="28"/>
                <w:szCs w:val="28"/>
                <w:lang w:eastAsia="en-US"/>
              </w:rPr>
              <w:t xml:space="preserve">от </w:t>
            </w:r>
            <w:r>
              <w:rPr>
                <w:sz w:val="28"/>
                <w:szCs w:val="28"/>
                <w:lang w:eastAsia="en-US"/>
              </w:rPr>
              <w:t>25.06.2021</w:t>
            </w:r>
            <w:r w:rsidRPr="004F224A">
              <w:rPr>
                <w:sz w:val="28"/>
                <w:szCs w:val="28"/>
                <w:lang w:eastAsia="en-US"/>
              </w:rPr>
              <w:t xml:space="preserve"> г. № </w:t>
            </w:r>
            <w:r>
              <w:rPr>
                <w:sz w:val="28"/>
                <w:szCs w:val="28"/>
                <w:lang w:eastAsia="en-US"/>
              </w:rPr>
              <w:t>13-9</w:t>
            </w:r>
          </w:p>
        </w:tc>
      </w:tr>
    </w:tbl>
    <w:p w:rsidR="004F224A" w:rsidRPr="004F224A" w:rsidRDefault="004F224A" w:rsidP="004F224A">
      <w:pPr>
        <w:jc w:val="both"/>
        <w:rPr>
          <w:sz w:val="28"/>
          <w:szCs w:val="28"/>
        </w:rPr>
      </w:pPr>
    </w:p>
    <w:p w:rsidR="004F224A" w:rsidRPr="004F224A" w:rsidRDefault="004F224A" w:rsidP="004F224A">
      <w:pPr>
        <w:rPr>
          <w:sz w:val="28"/>
          <w:szCs w:val="28"/>
        </w:rPr>
      </w:pPr>
    </w:p>
    <w:p w:rsidR="004F224A" w:rsidRPr="004F224A" w:rsidRDefault="004F224A" w:rsidP="004F224A">
      <w:pPr>
        <w:keepNext/>
        <w:keepLines/>
        <w:tabs>
          <w:tab w:val="left" w:pos="675"/>
          <w:tab w:val="center" w:pos="4677"/>
        </w:tabs>
        <w:jc w:val="center"/>
        <w:outlineLvl w:val="5"/>
        <w:rPr>
          <w:b/>
          <w:iCs/>
          <w:sz w:val="28"/>
        </w:rPr>
      </w:pPr>
      <w:r w:rsidRPr="004F224A">
        <w:rPr>
          <w:b/>
          <w:iCs/>
          <w:sz w:val="28"/>
        </w:rPr>
        <w:t>ПОЛОЖЕНИЕ</w:t>
      </w:r>
    </w:p>
    <w:p w:rsidR="004F224A" w:rsidRPr="004F224A" w:rsidRDefault="004F224A" w:rsidP="004F224A">
      <w:pPr>
        <w:jc w:val="center"/>
        <w:rPr>
          <w:b/>
          <w:bCs/>
          <w:sz w:val="28"/>
        </w:rPr>
      </w:pPr>
      <w:r w:rsidRPr="004F224A">
        <w:rPr>
          <w:b/>
          <w:bCs/>
          <w:sz w:val="28"/>
        </w:rPr>
        <w:t>о Рабочей группе Территориальной избирательной комиссии Зерноградского районапо информационным спорам и иным вопросам информационного обеспечения выборов</w:t>
      </w:r>
    </w:p>
    <w:p w:rsidR="004F224A" w:rsidRPr="004F224A" w:rsidRDefault="004F224A" w:rsidP="004F224A">
      <w:pPr>
        <w:jc w:val="center"/>
        <w:rPr>
          <w:bCs/>
          <w:sz w:val="28"/>
        </w:rPr>
      </w:pPr>
    </w:p>
    <w:p w:rsidR="004F224A" w:rsidRPr="004F224A" w:rsidRDefault="004F224A" w:rsidP="004F224A">
      <w:pPr>
        <w:spacing w:line="276" w:lineRule="auto"/>
        <w:ind w:firstLine="709"/>
        <w:jc w:val="both"/>
        <w:rPr>
          <w:bCs/>
          <w:sz w:val="28"/>
        </w:rPr>
      </w:pPr>
      <w:r w:rsidRPr="004F224A">
        <w:rPr>
          <w:bCs/>
          <w:sz w:val="28"/>
        </w:rPr>
        <w:t>1. Настоящее Положение определяет порядок и формы деятельности Рабочей группы Территориальной избирательной комиссии Зерноградского района</w:t>
      </w:r>
      <w:r w:rsidRPr="004F224A">
        <w:rPr>
          <w:bCs/>
          <w:sz w:val="28"/>
        </w:rPr>
        <w:br/>
        <w:t>по информационным спорам и иным вопросам информационного обеспечения выборов (далее – Рабочая группа).</w:t>
      </w:r>
    </w:p>
    <w:p w:rsidR="004F224A" w:rsidRPr="004F224A" w:rsidRDefault="004F224A" w:rsidP="004F224A">
      <w:pPr>
        <w:tabs>
          <w:tab w:val="left" w:pos="1134"/>
        </w:tabs>
        <w:spacing w:line="276" w:lineRule="auto"/>
        <w:ind w:firstLine="709"/>
        <w:jc w:val="both"/>
        <w:rPr>
          <w:bCs/>
          <w:sz w:val="28"/>
        </w:rPr>
      </w:pPr>
      <w:r w:rsidRPr="004F224A">
        <w:rPr>
          <w:bCs/>
          <w:sz w:val="28"/>
        </w:rPr>
        <w:t>Рабочая группа образуется из числа членов Территориальной избирательной комиссии Зерноградского района, представителей государственных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а также привлеченных по гражданско-правовому договору граждан.</w:t>
      </w:r>
    </w:p>
    <w:p w:rsidR="004F224A" w:rsidRPr="004F224A" w:rsidRDefault="004F224A" w:rsidP="004F224A">
      <w:pPr>
        <w:tabs>
          <w:tab w:val="left" w:pos="1134"/>
        </w:tabs>
        <w:spacing w:line="276" w:lineRule="auto"/>
        <w:ind w:firstLine="709"/>
        <w:jc w:val="both"/>
        <w:rPr>
          <w:bCs/>
          <w:sz w:val="28"/>
        </w:rPr>
      </w:pPr>
      <w:r w:rsidRPr="004F224A">
        <w:rPr>
          <w:bCs/>
          <w:sz w:val="28"/>
        </w:rPr>
        <w:t xml:space="preserve">Состав Рабочей группы утверждается Территориальной избирательной комиссией </w:t>
      </w:r>
      <w:r>
        <w:rPr>
          <w:sz w:val="28"/>
          <w:szCs w:val="28"/>
        </w:rPr>
        <w:t>Зерноградского района</w:t>
      </w:r>
      <w:r w:rsidRPr="004F224A">
        <w:rPr>
          <w:bCs/>
          <w:sz w:val="28"/>
        </w:rPr>
        <w:t>.</w:t>
      </w:r>
    </w:p>
    <w:p w:rsidR="004F224A" w:rsidRPr="004F224A" w:rsidRDefault="004F224A" w:rsidP="004F224A">
      <w:pPr>
        <w:tabs>
          <w:tab w:val="left" w:pos="1134"/>
          <w:tab w:val="left" w:pos="1418"/>
        </w:tabs>
        <w:spacing w:line="276" w:lineRule="auto"/>
        <w:ind w:left="709"/>
        <w:jc w:val="both"/>
        <w:rPr>
          <w:bCs/>
          <w:sz w:val="28"/>
        </w:rPr>
      </w:pPr>
      <w:r w:rsidRPr="004F224A">
        <w:rPr>
          <w:bCs/>
          <w:sz w:val="28"/>
        </w:rPr>
        <w:t>2. В компетенцию Рабочей группы входят:</w:t>
      </w:r>
    </w:p>
    <w:p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4F224A">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Pr>
          <w:sz w:val="28"/>
          <w:szCs w:val="28"/>
        </w:rPr>
        <w:t>Зерноградского района</w:t>
      </w:r>
      <w:r w:rsidRPr="004F224A">
        <w:rPr>
          <w:sz w:val="28"/>
          <w:szCs w:val="28"/>
        </w:rPr>
        <w:t xml:space="preserve"> в порядке, установленном федеральным и областным законодательством о выборах;</w:t>
      </w:r>
    </w:p>
    <w:p w:rsidR="004F224A" w:rsidRPr="004F224A" w:rsidRDefault="004F224A" w:rsidP="004F224A">
      <w:pPr>
        <w:spacing w:line="276" w:lineRule="auto"/>
        <w:ind w:firstLine="709"/>
        <w:jc w:val="both"/>
        <w:rPr>
          <w:sz w:val="28"/>
          <w:szCs w:val="28"/>
        </w:rPr>
      </w:pPr>
      <w:r w:rsidRPr="004F224A">
        <w:rPr>
          <w:sz w:val="28"/>
          <w:szCs w:val="28"/>
        </w:rPr>
        <w:t>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Территориальную избирательную комиссию Зерноградского района, в порядке, установленном федеральным и областным законодательством о выборах;</w:t>
      </w:r>
    </w:p>
    <w:p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sz w:val="28"/>
          <w:szCs w:val="28"/>
        </w:rPr>
        <w:t>Зерноградского района</w:t>
      </w:r>
      <w:r w:rsidRPr="004F224A">
        <w:rPr>
          <w:sz w:val="28"/>
          <w:szCs w:val="28"/>
        </w:rPr>
        <w:t xml:space="preserve"> в порядке, установленном федеральным и областным законодательством о выборах;</w:t>
      </w:r>
    </w:p>
    <w:p w:rsidR="004F224A" w:rsidRPr="004F224A" w:rsidRDefault="004F224A" w:rsidP="004F224A">
      <w:pPr>
        <w:spacing w:line="276" w:lineRule="auto"/>
        <w:ind w:firstLine="709"/>
        <w:jc w:val="both"/>
        <w:rPr>
          <w:sz w:val="28"/>
          <w:szCs w:val="28"/>
        </w:rPr>
      </w:pPr>
      <w:r w:rsidRPr="004F224A">
        <w:rPr>
          <w:sz w:val="28"/>
          <w:szCs w:val="28"/>
        </w:rPr>
        <w:lastRenderedPageBreak/>
        <w:t xml:space="preserve">сбор, систематизация и размещение на сайте Территориальной избирательной комиссии </w:t>
      </w:r>
      <w:r>
        <w:rPr>
          <w:sz w:val="28"/>
          <w:szCs w:val="28"/>
        </w:rPr>
        <w:t>Зерноградского района</w:t>
      </w:r>
      <w:r w:rsidRPr="004F224A">
        <w:rPr>
          <w:sz w:val="28"/>
          <w:szCs w:val="28"/>
        </w:rPr>
        <w:t xml:space="preserve"> 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4F224A">
        <w:rPr>
          <w:sz w:val="28"/>
          <w:szCs w:val="28"/>
          <w:vertAlign w:val="superscript"/>
        </w:rPr>
        <w:t>1</w:t>
      </w:r>
      <w:r w:rsidRPr="004F224A">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4F224A" w:rsidRPr="004F224A" w:rsidRDefault="004F224A" w:rsidP="004F224A">
      <w:pPr>
        <w:spacing w:line="276" w:lineRule="auto"/>
        <w:ind w:firstLine="709"/>
        <w:jc w:val="both"/>
        <w:rPr>
          <w:sz w:val="28"/>
          <w:szCs w:val="28"/>
        </w:rPr>
      </w:pPr>
      <w:r w:rsidRPr="004F224A">
        <w:rPr>
          <w:sz w:val="28"/>
          <w:szCs w:val="28"/>
        </w:rPr>
        <w:t xml:space="preserve">размещение на сайте Территориальной избирательной комиссии </w:t>
      </w:r>
      <w:r>
        <w:rPr>
          <w:sz w:val="28"/>
          <w:szCs w:val="28"/>
        </w:rPr>
        <w:t>Зерноградского района</w:t>
      </w:r>
      <w:r w:rsidRPr="004F224A">
        <w:rPr>
          <w:sz w:val="28"/>
          <w:szCs w:val="28"/>
        </w:rPr>
        <w:t xml:space="preserve"> в информационно-телекоммуникационной сети «Интернет»:</w:t>
      </w:r>
    </w:p>
    <w:p w:rsidR="004F224A" w:rsidRPr="004F224A" w:rsidRDefault="004F224A" w:rsidP="004F224A">
      <w:pPr>
        <w:tabs>
          <w:tab w:val="left" w:pos="1134"/>
        </w:tabs>
        <w:spacing w:line="276" w:lineRule="auto"/>
        <w:ind w:firstLine="709"/>
        <w:jc w:val="both"/>
        <w:rPr>
          <w:sz w:val="28"/>
          <w:szCs w:val="28"/>
        </w:rPr>
      </w:pPr>
      <w:r w:rsidRPr="004F224A">
        <w:rPr>
          <w:sz w:val="28"/>
          <w:szCs w:val="28"/>
        </w:rPr>
        <w:t xml:space="preserve">– перечня муниципальных организаций телерадиовещания </w:t>
      </w:r>
      <w:r w:rsidRPr="004F224A">
        <w:rPr>
          <w:sz w:val="28"/>
          <w:szCs w:val="28"/>
        </w:rPr>
        <w:br/>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4F224A" w:rsidRPr="004F224A" w:rsidRDefault="004F224A" w:rsidP="004F224A">
      <w:pPr>
        <w:tabs>
          <w:tab w:val="left" w:pos="993"/>
        </w:tabs>
        <w:spacing w:line="276" w:lineRule="auto"/>
        <w:ind w:firstLine="851"/>
        <w:jc w:val="both"/>
        <w:rPr>
          <w:sz w:val="28"/>
          <w:szCs w:val="28"/>
        </w:rPr>
      </w:pPr>
      <w:r w:rsidRPr="004F224A">
        <w:rPr>
          <w:sz w:val="28"/>
          <w:szCs w:val="28"/>
        </w:rPr>
        <w:t>– обобщенных сведений о поступивших уведомлениях организаций телерадиовещания о готовности предоставлять эфирное время;</w:t>
      </w:r>
    </w:p>
    <w:p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4F224A" w:rsidRPr="004F224A" w:rsidRDefault="004F224A" w:rsidP="004F224A">
      <w:pPr>
        <w:spacing w:line="276" w:lineRule="auto"/>
        <w:ind w:firstLine="709"/>
        <w:jc w:val="both"/>
        <w:rPr>
          <w:sz w:val="28"/>
          <w:szCs w:val="28"/>
        </w:rPr>
      </w:pPr>
      <w:r w:rsidRPr="004F224A">
        <w:rPr>
          <w:sz w:val="28"/>
          <w:szCs w:val="28"/>
        </w:rPr>
        <w:t>– графиков распределения эфирного времени, протоколов жеребьевок по распределению печатной площади;</w:t>
      </w:r>
    </w:p>
    <w:p w:rsidR="004F224A" w:rsidRPr="004F224A" w:rsidRDefault="004F224A" w:rsidP="004F224A">
      <w:pPr>
        <w:spacing w:line="276" w:lineRule="auto"/>
        <w:ind w:firstLine="709"/>
        <w:jc w:val="both"/>
        <w:rPr>
          <w:sz w:val="28"/>
          <w:szCs w:val="28"/>
        </w:rPr>
      </w:pPr>
      <w:r w:rsidRPr="004F224A">
        <w:rPr>
          <w:sz w:val="28"/>
          <w:szCs w:val="28"/>
        </w:rPr>
        <w:t xml:space="preserve">рассмотрение во взаимодействии с контрольно-ревизионной службой при Территориальной избирательной комиссии </w:t>
      </w:r>
      <w:r>
        <w:rPr>
          <w:sz w:val="28"/>
          <w:szCs w:val="28"/>
        </w:rPr>
        <w:t>Зерноградского района</w:t>
      </w:r>
      <w:r w:rsidRPr="004F224A">
        <w:rPr>
          <w:sz w:val="28"/>
          <w:szCs w:val="28"/>
        </w:rPr>
        <w:t xml:space="preserve">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sz w:val="28"/>
          <w:szCs w:val="28"/>
        </w:rPr>
        <w:t>Зерноградского района</w:t>
      </w:r>
      <w:r w:rsidRPr="004F224A">
        <w:rPr>
          <w:sz w:val="28"/>
          <w:szCs w:val="28"/>
        </w:rPr>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4F224A" w:rsidRPr="004F224A" w:rsidRDefault="004F224A" w:rsidP="004F224A">
      <w:pPr>
        <w:spacing w:line="276" w:lineRule="auto"/>
        <w:ind w:firstLine="709"/>
        <w:jc w:val="both"/>
        <w:rPr>
          <w:sz w:val="28"/>
          <w:szCs w:val="28"/>
        </w:rPr>
      </w:pPr>
      <w:r w:rsidRPr="004F224A">
        <w:rPr>
          <w:sz w:val="28"/>
          <w:szCs w:val="28"/>
        </w:rPr>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rsidR="004F224A" w:rsidRPr="004F224A" w:rsidRDefault="004F224A" w:rsidP="004F224A">
      <w:pPr>
        <w:spacing w:line="276" w:lineRule="auto"/>
        <w:ind w:firstLine="709"/>
        <w:jc w:val="both"/>
        <w:rPr>
          <w:sz w:val="28"/>
          <w:szCs w:val="28"/>
        </w:rPr>
      </w:pPr>
      <w:r w:rsidRPr="004F224A">
        <w:rPr>
          <w:sz w:val="28"/>
          <w:szCs w:val="28"/>
        </w:rPr>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rsidR="004F224A" w:rsidRPr="004F224A" w:rsidRDefault="004F224A" w:rsidP="004F224A">
      <w:pPr>
        <w:spacing w:line="276" w:lineRule="auto"/>
        <w:ind w:firstLine="709"/>
        <w:jc w:val="both"/>
        <w:rPr>
          <w:sz w:val="28"/>
          <w:szCs w:val="28"/>
        </w:rPr>
      </w:pPr>
      <w:r w:rsidRPr="004F224A">
        <w:rPr>
          <w:sz w:val="28"/>
          <w:szCs w:val="28"/>
        </w:rPr>
        <w:t xml:space="preserve">подготовка проектов представлений Территориальной избирательной комиссии </w:t>
      </w:r>
      <w:r>
        <w:rPr>
          <w:sz w:val="28"/>
          <w:szCs w:val="28"/>
        </w:rPr>
        <w:t>Зерноградского района</w:t>
      </w:r>
      <w:r w:rsidRPr="004F224A">
        <w:rPr>
          <w:sz w:val="28"/>
          <w:szCs w:val="28"/>
        </w:rPr>
        <w:t xml:space="preserve"> о пресечении противоправной агитационной </w:t>
      </w:r>
      <w:r w:rsidRPr="004F224A">
        <w:rPr>
          <w:sz w:val="28"/>
          <w:szCs w:val="28"/>
        </w:rPr>
        <w:lastRenderedPageBreak/>
        <w:t>деятельности и привлечении виновных лиц к ответственности, установленной законодательством Российской Федерации;</w:t>
      </w:r>
    </w:p>
    <w:p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материалов о нарушениях федерального </w:t>
      </w:r>
      <w:r w:rsidRPr="004F224A">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 подготовка и принятие соответствующих заключений (решений) Рабочей группы;</w:t>
      </w:r>
    </w:p>
    <w:p w:rsidR="004F224A" w:rsidRPr="004F224A" w:rsidRDefault="004F224A" w:rsidP="004F224A">
      <w:pPr>
        <w:spacing w:line="276" w:lineRule="auto"/>
        <w:ind w:firstLine="709"/>
        <w:jc w:val="both"/>
        <w:rPr>
          <w:sz w:val="28"/>
          <w:szCs w:val="28"/>
        </w:rPr>
      </w:pPr>
      <w:r w:rsidRPr="004F224A">
        <w:rPr>
          <w:sz w:val="28"/>
          <w:szCs w:val="28"/>
        </w:rPr>
        <w:t xml:space="preserve">рассмотрение полученных Территориальной избирательной комиссией </w:t>
      </w:r>
      <w:r>
        <w:rPr>
          <w:sz w:val="28"/>
          <w:szCs w:val="28"/>
        </w:rPr>
        <w:t>Зерноградского района</w:t>
      </w:r>
      <w:r w:rsidRPr="004F224A">
        <w:rPr>
          <w:sz w:val="28"/>
          <w:szCs w:val="28"/>
        </w:rPr>
        <w:t xml:space="preserve"> от государственных органов, государственных учреждений, </w:t>
      </w:r>
      <w:r w:rsidRPr="004F224A">
        <w:rPr>
          <w:sz w:val="28"/>
          <w:szCs w:val="28"/>
        </w:rPr>
        <w:br/>
        <w:t xml:space="preserve">их должностных лиц, органов местного самоуправления, организаций, </w:t>
      </w:r>
      <w:r w:rsidRPr="004F224A">
        <w:rPr>
          <w:sz w:val="28"/>
          <w:szCs w:val="28"/>
        </w:rPr>
        <w:br/>
        <w:t>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4F224A" w:rsidRPr="004F224A" w:rsidRDefault="004F224A" w:rsidP="004F224A">
      <w:pPr>
        <w:spacing w:line="276" w:lineRule="auto"/>
        <w:ind w:firstLine="709"/>
        <w:jc w:val="both"/>
        <w:rPr>
          <w:sz w:val="28"/>
          <w:szCs w:val="28"/>
        </w:rPr>
      </w:pPr>
      <w:r w:rsidRPr="004F224A">
        <w:rPr>
          <w:sz w:val="28"/>
          <w:szCs w:val="28"/>
        </w:rPr>
        <w:t>иные вопросы, связанные с нарушением законодательства Российской Федерации о выборах.</w:t>
      </w:r>
    </w:p>
    <w:p w:rsidR="004F224A" w:rsidRPr="004F224A" w:rsidRDefault="004F224A" w:rsidP="004F224A">
      <w:pPr>
        <w:tabs>
          <w:tab w:val="left" w:pos="709"/>
          <w:tab w:val="left" w:pos="851"/>
          <w:tab w:val="left" w:pos="1134"/>
        </w:tabs>
        <w:spacing w:line="276" w:lineRule="auto"/>
        <w:ind w:firstLine="709"/>
        <w:jc w:val="both"/>
        <w:rPr>
          <w:sz w:val="28"/>
          <w:szCs w:val="28"/>
        </w:rPr>
      </w:pPr>
      <w:r w:rsidRPr="004F224A">
        <w:rPr>
          <w:sz w:val="28"/>
          <w:szCs w:val="28"/>
        </w:rPr>
        <w:t>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4. Заседание Рабочей группы созывает руководитель Рабочей группы </w:t>
      </w:r>
      <w:r w:rsidRPr="004F224A">
        <w:rPr>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Деятельность Рабочей группы осуществляется на основе открытого обсуждения вопросов, относящихся к ее компетенции.</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На заседаниях Рабочей группы вправе присутствовать и высказывать свое мнение члены вышестоящих избирательных комиссий и работники их аппаратов, члены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 не являющиеся членами Рабочей группы, члены Территориальной избирательной комиссии </w:t>
      </w:r>
      <w:r>
        <w:rPr>
          <w:sz w:val="28"/>
          <w:szCs w:val="28"/>
        </w:rPr>
        <w:t>Зерноградского района</w:t>
      </w:r>
      <w:r w:rsidRPr="004F224A">
        <w:rPr>
          <w:sz w:val="28"/>
          <w:szCs w:val="28"/>
        </w:rPr>
        <w:t xml:space="preserve"> с правом совещательного голоса.</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w:t>
      </w:r>
      <w:r w:rsidRPr="004F224A">
        <w:rPr>
          <w:sz w:val="28"/>
          <w:szCs w:val="28"/>
        </w:rPr>
        <w:lastRenderedPageBreak/>
        <w:t xml:space="preserve">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sidRPr="004F224A">
        <w:rPr>
          <w:sz w:val="28"/>
          <w:szCs w:val="28"/>
        </w:rPr>
        <w:br/>
        <w:t>и подписывается руководителем Рабочей группы либо его заместителем накануне очередного заседания.</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О времени и месте заседания Рабочей группы извещаются члены Территориальной избирательной комиссии </w:t>
      </w:r>
      <w:r>
        <w:rPr>
          <w:sz w:val="28"/>
          <w:szCs w:val="28"/>
        </w:rPr>
        <w:t>Зерноградского района</w:t>
      </w:r>
      <w:r w:rsidRPr="004F224A">
        <w:rPr>
          <w:sz w:val="28"/>
          <w:szCs w:val="28"/>
        </w:rPr>
        <w:t xml:space="preserve"> с правом решающего и с правом совещательного голоса.</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Pr="004F224A">
        <w:rPr>
          <w:sz w:val="28"/>
          <w:szCs w:val="28"/>
        </w:rPr>
        <w:br/>
        <w:t>и приглашенных лиц о времени и месте заседания Рабочей группы, организует делопроизводство в Рабочей группе, председательствуетна ее заседаниях.</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4F224A">
        <w:rPr>
          <w:sz w:val="28"/>
          <w:szCs w:val="28"/>
        </w:rPr>
        <w:br/>
        <w:t xml:space="preserve">а в случае его отсутствия – иной уполномоченный на то член Рабочей группы из числа членов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4F224A">
        <w:rPr>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5. Поступившие в Территориальную избирательную комиссию </w:t>
      </w:r>
      <w:r>
        <w:rPr>
          <w:sz w:val="28"/>
          <w:szCs w:val="28"/>
        </w:rPr>
        <w:t>Зерноградского района</w:t>
      </w:r>
      <w:r w:rsidRPr="004F224A">
        <w:rPr>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Pr>
          <w:sz w:val="28"/>
          <w:szCs w:val="28"/>
        </w:rPr>
        <w:t>Зерноградского района</w:t>
      </w:r>
      <w:r w:rsidRPr="004F224A">
        <w:rPr>
          <w:sz w:val="28"/>
          <w:szCs w:val="28"/>
        </w:rPr>
        <w:t xml:space="preserve">, секретаря Территориальной избирательной комиссии </w:t>
      </w:r>
      <w:r>
        <w:rPr>
          <w:sz w:val="28"/>
          <w:szCs w:val="28"/>
        </w:rPr>
        <w:t>Зерноградского района.</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Подготовка к заседаниям Рабочей группы ведется в соответствии </w:t>
      </w:r>
      <w:r w:rsidRPr="004F224A">
        <w:rPr>
          <w:sz w:val="28"/>
          <w:szCs w:val="28"/>
        </w:rPr>
        <w:b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sidRPr="004F224A">
        <w:rPr>
          <w:sz w:val="28"/>
          <w:szCs w:val="28"/>
        </w:rPr>
        <w:br/>
        <w:t xml:space="preserve">по делопроизводству, утвержденной Территориальной избирательной комиссией </w:t>
      </w:r>
      <w:r>
        <w:rPr>
          <w:sz w:val="28"/>
          <w:szCs w:val="28"/>
        </w:rPr>
        <w:t>Зерноградского района</w:t>
      </w:r>
      <w:r w:rsidRPr="004F224A">
        <w:rPr>
          <w:sz w:val="28"/>
          <w:szCs w:val="28"/>
        </w:rPr>
        <w:t>.</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w:t>
      </w:r>
      <w:r w:rsidRPr="004F224A">
        <w:rPr>
          <w:sz w:val="28"/>
          <w:szCs w:val="28"/>
        </w:rPr>
        <w:lastRenderedPageBreak/>
        <w:t xml:space="preserve">назначаемый председательствующим на заседании Рабочей группы </w:t>
      </w:r>
      <w:proofErr w:type="gramStart"/>
      <w:r w:rsidRPr="004F224A">
        <w:rPr>
          <w:sz w:val="28"/>
          <w:szCs w:val="28"/>
        </w:rPr>
        <w:t>из</w:t>
      </w:r>
      <w:proofErr w:type="gramEnd"/>
      <w:r w:rsidRPr="004F224A">
        <w:rPr>
          <w:sz w:val="28"/>
          <w:szCs w:val="28"/>
        </w:rPr>
        <w:t xml:space="preserve"> </w:t>
      </w:r>
      <w:proofErr w:type="gramStart"/>
      <w:r w:rsidRPr="004F224A">
        <w:rPr>
          <w:sz w:val="28"/>
          <w:szCs w:val="28"/>
        </w:rPr>
        <w:t>числе</w:t>
      </w:r>
      <w:proofErr w:type="gramEnd"/>
      <w:r w:rsidRPr="004F224A">
        <w:rPr>
          <w:sz w:val="28"/>
          <w:szCs w:val="28"/>
        </w:rPr>
        <w:t xml:space="preserve">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4F224A">
        <w:rPr>
          <w:sz w:val="28"/>
          <w:szCs w:val="28"/>
        </w:rPr>
        <w:br/>
        <w:t xml:space="preserve">по внесенным предложениям, а также итоговое решение Рабочей группы </w:t>
      </w:r>
      <w:r w:rsidRPr="004F224A">
        <w:rPr>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Pr="004F224A">
        <w:rPr>
          <w:sz w:val="28"/>
          <w:szCs w:val="28"/>
        </w:rPr>
        <w:br/>
        <w:t>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8. Решение Рабочей группы, а при необходимости и соответствующий проект постановления Территориальной избирательной комиссии </w:t>
      </w:r>
      <w:r>
        <w:rPr>
          <w:sz w:val="28"/>
          <w:szCs w:val="28"/>
        </w:rPr>
        <w:t>Зерноградского района</w:t>
      </w:r>
      <w:r w:rsidRPr="004F224A">
        <w:rPr>
          <w:sz w:val="28"/>
          <w:szCs w:val="28"/>
        </w:rPr>
        <w:t xml:space="preserve">выносятся на заседание Территориальной избирательной комиссии </w:t>
      </w:r>
      <w:r>
        <w:rPr>
          <w:sz w:val="28"/>
          <w:szCs w:val="28"/>
        </w:rPr>
        <w:t>Зерноградского района</w:t>
      </w:r>
      <w:r w:rsidRPr="004F224A">
        <w:rPr>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w:t>
      </w:r>
    </w:p>
    <w:p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sectPr w:rsidR="004F224A" w:rsidRPr="004F224A" w:rsidSect="004F224A">
      <w:pgSz w:w="11907" w:h="16840" w:code="9"/>
      <w:pgMar w:top="426" w:right="567" w:bottom="426" w:left="1134"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64F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22D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B0639"/>
    <w:multiLevelType w:val="hybridMultilevel"/>
    <w:tmpl w:val="B12A1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367C10"/>
    <w:multiLevelType w:val="hybridMultilevel"/>
    <w:tmpl w:val="F7144492"/>
    <w:lvl w:ilvl="0" w:tplc="6D9A041C">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9D085A"/>
    <w:multiLevelType w:val="hybridMultilevel"/>
    <w:tmpl w:val="505429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25C6EE0"/>
    <w:multiLevelType w:val="hybridMultilevel"/>
    <w:tmpl w:val="C8642E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673516"/>
    <w:multiLevelType w:val="hybridMultilevel"/>
    <w:tmpl w:val="968036BC"/>
    <w:lvl w:ilvl="0" w:tplc="0419000F">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CD81A4D"/>
    <w:multiLevelType w:val="hybridMultilevel"/>
    <w:tmpl w:val="B60805B4"/>
    <w:lvl w:ilvl="0" w:tplc="0EE22FCE">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81248C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1C01EA"/>
    <w:multiLevelType w:val="hybridMultilevel"/>
    <w:tmpl w:val="2F4619AA"/>
    <w:lvl w:ilvl="0" w:tplc="C888B2F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9DD6592"/>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31609D"/>
    <w:multiLevelType w:val="hybridMultilevel"/>
    <w:tmpl w:val="2326CEBA"/>
    <w:lvl w:ilvl="0" w:tplc="D8B2E796">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2"/>
  </w:num>
  <w:num w:numId="10">
    <w:abstractNumId w:val="6"/>
  </w:num>
  <w:num w:numId="11">
    <w:abstractNumId w:val="4"/>
  </w:num>
  <w:num w:numId="12">
    <w:abstractNumId w:val="0"/>
  </w:num>
  <w:num w:numId="13">
    <w:abstractNumId w:val="1"/>
  </w:num>
  <w:num w:numId="14">
    <w:abstractNumId w:val="1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900E23"/>
    <w:rsid w:val="000236C9"/>
    <w:rsid w:val="0003314F"/>
    <w:rsid w:val="00033460"/>
    <w:rsid w:val="00040AC6"/>
    <w:rsid w:val="00050868"/>
    <w:rsid w:val="00053AF0"/>
    <w:rsid w:val="00055067"/>
    <w:rsid w:val="0006652B"/>
    <w:rsid w:val="0007077D"/>
    <w:rsid w:val="00083C9B"/>
    <w:rsid w:val="00091886"/>
    <w:rsid w:val="00097936"/>
    <w:rsid w:val="000A4F8D"/>
    <w:rsid w:val="000A6908"/>
    <w:rsid w:val="000B3449"/>
    <w:rsid w:val="000F586C"/>
    <w:rsid w:val="0010221D"/>
    <w:rsid w:val="00102CE2"/>
    <w:rsid w:val="001111D7"/>
    <w:rsid w:val="00113A00"/>
    <w:rsid w:val="00130FDB"/>
    <w:rsid w:val="00146435"/>
    <w:rsid w:val="00164AA3"/>
    <w:rsid w:val="0016540A"/>
    <w:rsid w:val="001A3B55"/>
    <w:rsid w:val="001A6133"/>
    <w:rsid w:val="001B04BC"/>
    <w:rsid w:val="001B2AF1"/>
    <w:rsid w:val="001E3DC3"/>
    <w:rsid w:val="002160CC"/>
    <w:rsid w:val="002268FA"/>
    <w:rsid w:val="0024592D"/>
    <w:rsid w:val="0026030E"/>
    <w:rsid w:val="00262C22"/>
    <w:rsid w:val="00271464"/>
    <w:rsid w:val="00291D70"/>
    <w:rsid w:val="002A31D6"/>
    <w:rsid w:val="002B18E7"/>
    <w:rsid w:val="002C37C8"/>
    <w:rsid w:val="002D3A63"/>
    <w:rsid w:val="002E2FA9"/>
    <w:rsid w:val="002F1DB8"/>
    <w:rsid w:val="002F2C8B"/>
    <w:rsid w:val="002F2DA4"/>
    <w:rsid w:val="00306156"/>
    <w:rsid w:val="00312CC0"/>
    <w:rsid w:val="00314AB1"/>
    <w:rsid w:val="00327731"/>
    <w:rsid w:val="003318CF"/>
    <w:rsid w:val="00382663"/>
    <w:rsid w:val="003A2BD2"/>
    <w:rsid w:val="003B527E"/>
    <w:rsid w:val="003C4909"/>
    <w:rsid w:val="003D5730"/>
    <w:rsid w:val="003F43BD"/>
    <w:rsid w:val="0041659D"/>
    <w:rsid w:val="004335C5"/>
    <w:rsid w:val="004403D5"/>
    <w:rsid w:val="00441C79"/>
    <w:rsid w:val="0044725F"/>
    <w:rsid w:val="00467884"/>
    <w:rsid w:val="004B5E0B"/>
    <w:rsid w:val="004C0EE0"/>
    <w:rsid w:val="004C59D7"/>
    <w:rsid w:val="004E0391"/>
    <w:rsid w:val="004F224A"/>
    <w:rsid w:val="004F282B"/>
    <w:rsid w:val="00500231"/>
    <w:rsid w:val="00546FC7"/>
    <w:rsid w:val="00574680"/>
    <w:rsid w:val="00580982"/>
    <w:rsid w:val="005B268D"/>
    <w:rsid w:val="005B5EC3"/>
    <w:rsid w:val="005C1D40"/>
    <w:rsid w:val="005D79FA"/>
    <w:rsid w:val="005E35E1"/>
    <w:rsid w:val="005E710B"/>
    <w:rsid w:val="005F2B46"/>
    <w:rsid w:val="0061064B"/>
    <w:rsid w:val="006109F1"/>
    <w:rsid w:val="00654592"/>
    <w:rsid w:val="0067478A"/>
    <w:rsid w:val="006D5B70"/>
    <w:rsid w:val="006D7E51"/>
    <w:rsid w:val="00712AEC"/>
    <w:rsid w:val="00727027"/>
    <w:rsid w:val="007703E9"/>
    <w:rsid w:val="00773E9C"/>
    <w:rsid w:val="0079108C"/>
    <w:rsid w:val="00791D29"/>
    <w:rsid w:val="00792C36"/>
    <w:rsid w:val="00793772"/>
    <w:rsid w:val="007B4BC5"/>
    <w:rsid w:val="007D24C9"/>
    <w:rsid w:val="00802F70"/>
    <w:rsid w:val="008177E8"/>
    <w:rsid w:val="00863476"/>
    <w:rsid w:val="0088016E"/>
    <w:rsid w:val="00885D4E"/>
    <w:rsid w:val="008A3D25"/>
    <w:rsid w:val="008B2224"/>
    <w:rsid w:val="008B3E1E"/>
    <w:rsid w:val="008B4648"/>
    <w:rsid w:val="008B4EFD"/>
    <w:rsid w:val="008B5C5E"/>
    <w:rsid w:val="008C7B71"/>
    <w:rsid w:val="00900E23"/>
    <w:rsid w:val="00910074"/>
    <w:rsid w:val="00916DE0"/>
    <w:rsid w:val="00927309"/>
    <w:rsid w:val="00927B7D"/>
    <w:rsid w:val="009424B9"/>
    <w:rsid w:val="00953839"/>
    <w:rsid w:val="009E18DC"/>
    <w:rsid w:val="009F6E0B"/>
    <w:rsid w:val="00A0343A"/>
    <w:rsid w:val="00A32781"/>
    <w:rsid w:val="00A44801"/>
    <w:rsid w:val="00A532AE"/>
    <w:rsid w:val="00A5333A"/>
    <w:rsid w:val="00A53BFB"/>
    <w:rsid w:val="00A676EA"/>
    <w:rsid w:val="00A724B5"/>
    <w:rsid w:val="00A73A79"/>
    <w:rsid w:val="00A77761"/>
    <w:rsid w:val="00A9455A"/>
    <w:rsid w:val="00AA5751"/>
    <w:rsid w:val="00AC4288"/>
    <w:rsid w:val="00AD1785"/>
    <w:rsid w:val="00AD5B54"/>
    <w:rsid w:val="00AE25A3"/>
    <w:rsid w:val="00AE3379"/>
    <w:rsid w:val="00B0550B"/>
    <w:rsid w:val="00B1498F"/>
    <w:rsid w:val="00B5068B"/>
    <w:rsid w:val="00BC0FDF"/>
    <w:rsid w:val="00BC2FF8"/>
    <w:rsid w:val="00BC7169"/>
    <w:rsid w:val="00BD4698"/>
    <w:rsid w:val="00BD6B8A"/>
    <w:rsid w:val="00BD7AB7"/>
    <w:rsid w:val="00BF72FB"/>
    <w:rsid w:val="00C16C88"/>
    <w:rsid w:val="00C2455A"/>
    <w:rsid w:val="00C346BC"/>
    <w:rsid w:val="00C36B2D"/>
    <w:rsid w:val="00C42A39"/>
    <w:rsid w:val="00C4378B"/>
    <w:rsid w:val="00C6121D"/>
    <w:rsid w:val="00C66B33"/>
    <w:rsid w:val="00C76245"/>
    <w:rsid w:val="00C820A1"/>
    <w:rsid w:val="00CE0B47"/>
    <w:rsid w:val="00CE1C80"/>
    <w:rsid w:val="00CE6A78"/>
    <w:rsid w:val="00D0081A"/>
    <w:rsid w:val="00D05D27"/>
    <w:rsid w:val="00D25D66"/>
    <w:rsid w:val="00D4092A"/>
    <w:rsid w:val="00D60D01"/>
    <w:rsid w:val="00D676FB"/>
    <w:rsid w:val="00D74B39"/>
    <w:rsid w:val="00D825B1"/>
    <w:rsid w:val="00D937AA"/>
    <w:rsid w:val="00DE1383"/>
    <w:rsid w:val="00DE2D2C"/>
    <w:rsid w:val="00E02423"/>
    <w:rsid w:val="00E32399"/>
    <w:rsid w:val="00E433D1"/>
    <w:rsid w:val="00E53CBB"/>
    <w:rsid w:val="00E8023F"/>
    <w:rsid w:val="00E90AD1"/>
    <w:rsid w:val="00E93364"/>
    <w:rsid w:val="00EB06AC"/>
    <w:rsid w:val="00EC1398"/>
    <w:rsid w:val="00EC2803"/>
    <w:rsid w:val="00EE7C6A"/>
    <w:rsid w:val="00EF11D7"/>
    <w:rsid w:val="00EF49FC"/>
    <w:rsid w:val="00F23323"/>
    <w:rsid w:val="00F2707E"/>
    <w:rsid w:val="00F345EC"/>
    <w:rsid w:val="00F3492D"/>
    <w:rsid w:val="00F512C3"/>
    <w:rsid w:val="00F51BA3"/>
    <w:rsid w:val="00F56CBD"/>
    <w:rsid w:val="00F623C0"/>
    <w:rsid w:val="00F64058"/>
    <w:rsid w:val="00F84E9E"/>
    <w:rsid w:val="00F93178"/>
    <w:rsid w:val="00FA452B"/>
    <w:rsid w:val="00FD4DAC"/>
    <w:rsid w:val="00FF457E"/>
    <w:rsid w:val="00FF4B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081A"/>
    <w:rPr>
      <w:sz w:val="24"/>
      <w:szCs w:val="24"/>
    </w:rPr>
  </w:style>
  <w:style w:type="paragraph" w:styleId="1">
    <w:name w:val="heading 1"/>
    <w:basedOn w:val="a"/>
    <w:next w:val="a"/>
    <w:qFormat/>
    <w:rsid w:val="00D0081A"/>
    <w:pPr>
      <w:keepNext/>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D0081A"/>
    <w:rPr>
      <w:b/>
      <w:sz w:val="32"/>
      <w:szCs w:val="20"/>
    </w:rPr>
  </w:style>
  <w:style w:type="paragraph" w:styleId="a4">
    <w:name w:val="Body Text Indent"/>
    <w:basedOn w:val="a"/>
    <w:semiHidden/>
    <w:rsid w:val="00D0081A"/>
    <w:pPr>
      <w:tabs>
        <w:tab w:val="left" w:pos="1197"/>
      </w:tabs>
      <w:spacing w:line="360" w:lineRule="auto"/>
      <w:ind w:left="60"/>
      <w:jc w:val="both"/>
    </w:pPr>
    <w:rPr>
      <w:rFonts w:ascii="Times New Roman CYR" w:hAnsi="Times New Roman CYR"/>
      <w:sz w:val="28"/>
    </w:rPr>
  </w:style>
  <w:style w:type="paragraph" w:styleId="a5">
    <w:name w:val="Block Text"/>
    <w:basedOn w:val="a"/>
    <w:semiHidden/>
    <w:rsid w:val="00D0081A"/>
    <w:pPr>
      <w:tabs>
        <w:tab w:val="left" w:pos="7938"/>
      </w:tabs>
      <w:ind w:left="1710" w:right="1717"/>
      <w:jc w:val="both"/>
    </w:pPr>
    <w:rPr>
      <w:rFonts w:ascii="Times New Roman CYR" w:hAnsi="Times New Roman CYR"/>
      <w:b/>
      <w:bCs/>
      <w:sz w:val="28"/>
    </w:rPr>
  </w:style>
  <w:style w:type="paragraph" w:styleId="a6">
    <w:name w:val="List Paragraph"/>
    <w:basedOn w:val="a"/>
    <w:uiPriority w:val="34"/>
    <w:qFormat/>
    <w:rsid w:val="00102CE2"/>
    <w:pPr>
      <w:ind w:left="708"/>
    </w:pPr>
  </w:style>
  <w:style w:type="paragraph" w:styleId="a7">
    <w:name w:val="No Spacing"/>
    <w:uiPriority w:val="1"/>
    <w:qFormat/>
    <w:rsid w:val="00D05D27"/>
    <w:rPr>
      <w:rFonts w:ascii="Calibri" w:hAnsi="Calibri"/>
      <w:sz w:val="22"/>
      <w:szCs w:val="22"/>
    </w:rPr>
  </w:style>
  <w:style w:type="character" w:styleId="a8">
    <w:name w:val="Strong"/>
    <w:uiPriority w:val="22"/>
    <w:qFormat/>
    <w:rsid w:val="005F2B46"/>
    <w:rPr>
      <w:b/>
      <w:bCs/>
    </w:rPr>
  </w:style>
  <w:style w:type="paragraph" w:styleId="a9">
    <w:name w:val="Balloon Text"/>
    <w:basedOn w:val="a"/>
    <w:semiHidden/>
    <w:rsid w:val="006109F1"/>
    <w:rPr>
      <w:rFonts w:ascii="Tahoma" w:hAnsi="Tahoma" w:cs="Tahoma"/>
      <w:sz w:val="16"/>
      <w:szCs w:val="16"/>
    </w:rPr>
  </w:style>
  <w:style w:type="paragraph" w:customStyle="1" w:styleId="ConsPlusNormal">
    <w:name w:val="ConsPlusNormal"/>
    <w:rsid w:val="00A0343A"/>
    <w:pPr>
      <w:widowControl w:val="0"/>
      <w:autoSpaceDE w:val="0"/>
      <w:autoSpaceDN w:val="0"/>
      <w:adjustRightInd w:val="0"/>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121462103">
      <w:bodyDiv w:val="1"/>
      <w:marLeft w:val="0"/>
      <w:marRight w:val="0"/>
      <w:marTop w:val="0"/>
      <w:marBottom w:val="0"/>
      <w:divBdr>
        <w:top w:val="none" w:sz="0" w:space="0" w:color="auto"/>
        <w:left w:val="none" w:sz="0" w:space="0" w:color="auto"/>
        <w:bottom w:val="none" w:sz="0" w:space="0" w:color="auto"/>
        <w:right w:val="none" w:sz="0" w:space="0" w:color="auto"/>
      </w:divBdr>
    </w:div>
    <w:div w:id="335883569">
      <w:bodyDiv w:val="1"/>
      <w:marLeft w:val="0"/>
      <w:marRight w:val="0"/>
      <w:marTop w:val="0"/>
      <w:marBottom w:val="0"/>
      <w:divBdr>
        <w:top w:val="none" w:sz="0" w:space="0" w:color="auto"/>
        <w:left w:val="none" w:sz="0" w:space="0" w:color="auto"/>
        <w:bottom w:val="none" w:sz="0" w:space="0" w:color="auto"/>
        <w:right w:val="none" w:sz="0" w:space="0" w:color="auto"/>
      </w:divBdr>
    </w:div>
    <w:div w:id="503936710">
      <w:bodyDiv w:val="1"/>
      <w:marLeft w:val="0"/>
      <w:marRight w:val="0"/>
      <w:marTop w:val="0"/>
      <w:marBottom w:val="0"/>
      <w:divBdr>
        <w:top w:val="none" w:sz="0" w:space="0" w:color="auto"/>
        <w:left w:val="none" w:sz="0" w:space="0" w:color="auto"/>
        <w:bottom w:val="none" w:sz="0" w:space="0" w:color="auto"/>
        <w:right w:val="none" w:sz="0" w:space="0" w:color="auto"/>
      </w:divBdr>
    </w:div>
    <w:div w:id="199271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2204</Words>
  <Characters>12563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5</cp:revision>
  <cp:lastPrinted>2019-10-25T08:59:00Z</cp:lastPrinted>
  <dcterms:created xsi:type="dcterms:W3CDTF">2021-06-22T09:30:00Z</dcterms:created>
  <dcterms:modified xsi:type="dcterms:W3CDTF">2021-06-28T06:46:00Z</dcterms:modified>
</cp:coreProperties>
</file>